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D5E9" w14:textId="20035067" w:rsidR="00EC7923" w:rsidRPr="00656711" w:rsidRDefault="00656711" w:rsidP="0065671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Pr="00656711">
        <w:rPr>
          <w:rFonts w:ascii="Times New Roman" w:hAnsi="Times New Roman" w:cs="Times New Roman"/>
          <w:b/>
          <w:bCs/>
        </w:rPr>
        <w:t>ymagani</w:t>
      </w:r>
      <w:r>
        <w:rPr>
          <w:rFonts w:ascii="Times New Roman" w:hAnsi="Times New Roman" w:cs="Times New Roman"/>
          <w:b/>
          <w:bCs/>
        </w:rPr>
        <w:t>a</w:t>
      </w:r>
      <w:r w:rsidRPr="00656711">
        <w:rPr>
          <w:rFonts w:ascii="Times New Roman" w:hAnsi="Times New Roman" w:cs="Times New Roman"/>
          <w:b/>
          <w:bCs/>
        </w:rPr>
        <w:t xml:space="preserve"> </w:t>
      </w:r>
      <w:r w:rsidR="00EC7923" w:rsidRPr="00656711">
        <w:rPr>
          <w:rFonts w:ascii="Times New Roman" w:hAnsi="Times New Roman" w:cs="Times New Roman"/>
          <w:b/>
          <w:bCs/>
        </w:rPr>
        <w:t>do programu nauczania „Do dzieła!”</w:t>
      </w:r>
      <w:r w:rsidRPr="00656711">
        <w:rPr>
          <w:rFonts w:ascii="Times New Roman" w:hAnsi="Times New Roman" w:cs="Times New Roman"/>
          <w:b/>
          <w:bCs/>
        </w:rPr>
        <w:t xml:space="preserve"> dla uczniów k</w:t>
      </w:r>
      <w:r>
        <w:rPr>
          <w:rFonts w:ascii="Times New Roman" w:hAnsi="Times New Roman" w:cs="Times New Roman"/>
          <w:b/>
          <w:bCs/>
        </w:rPr>
        <w:t xml:space="preserve">l. 5 </w:t>
      </w:r>
      <w:r w:rsidRPr="00656711">
        <w:rPr>
          <w:rFonts w:ascii="Times New Roman" w:hAnsi="Times New Roman" w:cs="Times New Roman"/>
          <w:b/>
          <w:bCs/>
        </w:rPr>
        <w:t>przyjęte do realizacji w roku szkolnym 2021/2022 przez Alicję Graś</w:t>
      </w:r>
    </w:p>
    <w:p w14:paraId="5EF4F29B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365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095"/>
        <w:gridCol w:w="7796"/>
      </w:tblGrid>
      <w:tr w:rsidR="00656711" w:rsidRPr="008A38B2" w14:paraId="2AE1E4AE" w14:textId="77777777" w:rsidTr="00656711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0F87" w14:textId="77777777" w:rsidR="00656711" w:rsidRPr="008A38B2" w:rsidRDefault="00656711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A87" w14:textId="77777777" w:rsidR="00656711" w:rsidRPr="008A38B2" w:rsidRDefault="00656711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</w:tr>
      <w:tr w:rsidR="00656711" w:rsidRPr="008A38B2" w14:paraId="269AE2C3" w14:textId="77777777" w:rsidTr="00656711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B968" w14:textId="77777777" w:rsidR="00656711" w:rsidRPr="008A38B2" w:rsidRDefault="00656711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342C" w14:textId="6A553FDD" w:rsidR="00656711" w:rsidRPr="008A38B2" w:rsidRDefault="00656711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  <w:r>
              <w:rPr>
                <w:rFonts w:ascii="Times New Roman" w:hAnsi="Times New Roman"/>
                <w:b/>
                <w:bCs/>
              </w:rPr>
              <w:t xml:space="preserve"> – na ocenę 2-3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5AD" w14:textId="02DD9A5B" w:rsidR="00656711" w:rsidRPr="008A38B2" w:rsidRDefault="00656711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  <w:r>
              <w:rPr>
                <w:rFonts w:ascii="Times New Roman" w:hAnsi="Times New Roman"/>
                <w:b/>
                <w:bCs/>
              </w:rPr>
              <w:t xml:space="preserve"> – na ocenę 4-5</w:t>
            </w:r>
          </w:p>
        </w:tc>
      </w:tr>
      <w:tr w:rsidR="00656711" w:rsidRPr="008A38B2" w14:paraId="2621FA88" w14:textId="77777777" w:rsidTr="00656711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A2051" w14:textId="77777777" w:rsidR="00656711" w:rsidRPr="008A38B2" w:rsidRDefault="00656711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98B" w14:textId="77777777" w:rsidR="00656711" w:rsidRPr="008A38B2" w:rsidRDefault="00656711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</w:tr>
      <w:tr w:rsidR="00656711" w:rsidRPr="008A38B2" w14:paraId="5A5979D9" w14:textId="77777777" w:rsidTr="0065671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BC2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1</w:t>
            </w:r>
            <w:r w:rsidRPr="008A38B2">
              <w:rPr>
                <w:rFonts w:ascii="Times New Roman" w:hAnsi="Times New Roman"/>
              </w:rPr>
              <w:t xml:space="preserve">. i </w:t>
            </w:r>
            <w:r w:rsidRPr="008A38B2">
              <w:rPr>
                <w:rFonts w:ascii="Times New Roman" w:hAnsi="Times New Roman"/>
                <w:b/>
              </w:rPr>
              <w:t>2.</w:t>
            </w:r>
          </w:p>
          <w:p w14:paraId="6C25155D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ABC sztuki</w:t>
            </w:r>
            <w:r w:rsidRPr="008A38B2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06B" w14:textId="77777777" w:rsidR="00656711" w:rsidRPr="008A38B2" w:rsidRDefault="00656711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powiązań między sztukami plastycznymi a innymi dziedzinami sztuki,</w:t>
            </w:r>
          </w:p>
          <w:p w14:paraId="4EF8F8B5" w14:textId="1C3EBC12" w:rsidR="00656711" w:rsidRPr="008A38B2" w:rsidRDefault="00656711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miejsca gromadzące dzieła sztuki,</w:t>
            </w:r>
          </w:p>
          <w:p w14:paraId="46EAAA9D" w14:textId="1F12385C" w:rsidR="00656711" w:rsidRPr="008A38B2" w:rsidRDefault="00656711" w:rsidP="0030342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w dowolnej technice </w:t>
            </w:r>
            <w:r>
              <w:rPr>
                <w:rFonts w:ascii="Times New Roman" w:hAnsi="Times New Roman"/>
              </w:rPr>
              <w:t>pracę</w:t>
            </w:r>
            <w:r w:rsidRPr="008A38B2">
              <w:rPr>
                <w:rFonts w:ascii="Times New Roman" w:hAnsi="Times New Roman"/>
              </w:rPr>
              <w:t xml:space="preserve"> na określony temat.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E6C" w14:textId="5D849049" w:rsidR="00656711" w:rsidRPr="008A38B2" w:rsidRDefault="00656711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kilka nazw wydarzeń artystycznych odbywających się w kraju lub na świecie,</w:t>
            </w:r>
          </w:p>
          <w:p w14:paraId="27D45E4C" w14:textId="77777777" w:rsidR="00656711" w:rsidRPr="008A38B2" w:rsidRDefault="00656711" w:rsidP="004135A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kim są kustosz, konserwator, kurator,</w:t>
            </w:r>
          </w:p>
          <w:p w14:paraId="33A0146A" w14:textId="197F524C" w:rsidR="00656711" w:rsidRPr="008A38B2" w:rsidRDefault="00656711" w:rsidP="00414E3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ilustrację do utworu muzycznego, wykorzystując możliwości wyrazu stwarzane przez r</w:t>
            </w:r>
            <w:r>
              <w:rPr>
                <w:rFonts w:ascii="Times New Roman" w:hAnsi="Times New Roman"/>
              </w:rPr>
              <w:t>óżnorodne linie, plamy i barwy</w:t>
            </w:r>
            <w:r w:rsidRPr="008A38B2">
              <w:rPr>
                <w:rFonts w:ascii="Times New Roman" w:hAnsi="Times New Roman"/>
              </w:rPr>
              <w:t>.</w:t>
            </w:r>
          </w:p>
        </w:tc>
      </w:tr>
      <w:tr w:rsidR="00656711" w:rsidRPr="008A38B2" w14:paraId="27386C6E" w14:textId="77777777" w:rsidTr="00656711">
        <w:trPr>
          <w:trHeight w:val="26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2D8" w14:textId="406A0ED2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3.</w:t>
            </w:r>
          </w:p>
          <w:p w14:paraId="00D6895C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F44" w14:textId="4738C8FA" w:rsidR="00656711" w:rsidRPr="008A38B2" w:rsidRDefault="00656711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walor,</w:t>
            </w:r>
          </w:p>
          <w:p w14:paraId="5F047D91" w14:textId="43E37217" w:rsidR="00656711" w:rsidRPr="008A38B2" w:rsidRDefault="00656711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sposoby </w:t>
            </w:r>
            <w:r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waloru,</w:t>
            </w:r>
          </w:p>
          <w:p w14:paraId="457891DA" w14:textId="66EA4887" w:rsidR="00656711" w:rsidRPr="008A38B2" w:rsidRDefault="00656711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swojej pracy barwy zróżnicowane walorowo.</w:t>
            </w:r>
          </w:p>
          <w:p w14:paraId="4A520D8D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35C" w14:textId="1998D51D" w:rsidR="00656711" w:rsidRPr="008A38B2" w:rsidRDefault="00656711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walor w działaniach plast</w:t>
            </w:r>
            <w:r>
              <w:rPr>
                <w:rFonts w:ascii="Times New Roman" w:hAnsi="Times New Roman"/>
              </w:rPr>
              <w:t xml:space="preserve">ycznych odpowiednio do tematu i </w:t>
            </w:r>
            <w:r w:rsidRPr="008A38B2">
              <w:rPr>
                <w:rFonts w:ascii="Times New Roman" w:hAnsi="Times New Roman"/>
              </w:rPr>
              <w:t>charakteru pracy,</w:t>
            </w:r>
          </w:p>
          <w:p w14:paraId="33273860" w14:textId="45DBF7B2" w:rsidR="00656711" w:rsidRPr="008A38B2" w:rsidRDefault="00656711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 w14:paraId="08412E69" w14:textId="30A3E4A5" w:rsidR="00656711" w:rsidRPr="008A38B2" w:rsidRDefault="00656711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opisuje wpływ waloru na wymowę dzieła na podstawie reprodukcji obrazu oraz własnej pracy,</w:t>
            </w:r>
          </w:p>
          <w:p w14:paraId="20B7921E" w14:textId="2D11A40A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dzieła pod kątem zastosowanych walorów barw.</w:t>
            </w:r>
          </w:p>
        </w:tc>
      </w:tr>
      <w:tr w:rsidR="00656711" w:rsidRPr="008A38B2" w14:paraId="3B5F30AD" w14:textId="77777777" w:rsidTr="00656711">
        <w:trPr>
          <w:trHeight w:val="811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A48630" w14:textId="16D9B7B8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4.</w:t>
            </w:r>
            <w:r w:rsidRPr="008A38B2"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  <w:b/>
              </w:rPr>
              <w:t>5.</w:t>
            </w:r>
          </w:p>
          <w:p w14:paraId="54BCAB30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Gama barwna </w:t>
            </w:r>
          </w:p>
          <w:p w14:paraId="650042C7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459" w14:textId="78AC00E2" w:rsidR="00656711" w:rsidRPr="008A38B2" w:rsidRDefault="00656711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gama barwna,</w:t>
            </w:r>
          </w:p>
          <w:p w14:paraId="330F5942" w14:textId="77777777" w:rsidR="00656711" w:rsidRPr="008A38B2" w:rsidRDefault="00656711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i charakteryzuje rodzaje gam barwnych,</w:t>
            </w:r>
          </w:p>
          <w:p w14:paraId="7CBF53E1" w14:textId="0B5E019F" w:rsidR="00656711" w:rsidRPr="008A38B2" w:rsidRDefault="00656711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</w:t>
            </w:r>
            <w:r>
              <w:rPr>
                <w:rFonts w:ascii="Times New Roman" w:hAnsi="Times New Roman"/>
              </w:rPr>
              <w:t xml:space="preserve">, czym jest kolor lokalny, i </w:t>
            </w:r>
            <w:r w:rsidRPr="008A38B2">
              <w:rPr>
                <w:rFonts w:ascii="Times New Roman" w:hAnsi="Times New Roman"/>
              </w:rPr>
              <w:t>wskazuje kilka przykła</w:t>
            </w:r>
            <w:r>
              <w:rPr>
                <w:rFonts w:ascii="Times New Roman" w:hAnsi="Times New Roman"/>
              </w:rPr>
              <w:t xml:space="preserve">dów w </w:t>
            </w:r>
            <w:r w:rsidRPr="008A38B2">
              <w:rPr>
                <w:rFonts w:ascii="Times New Roman" w:hAnsi="Times New Roman"/>
              </w:rPr>
              <w:t>najbliższym otoczeniu,</w:t>
            </w:r>
          </w:p>
          <w:p w14:paraId="5301C996" w14:textId="53DBFF93" w:rsidR="00656711" w:rsidRPr="008A38B2" w:rsidRDefault="00656711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</w:t>
            </w:r>
            <w:r>
              <w:rPr>
                <w:rFonts w:ascii="Times New Roman" w:hAnsi="Times New Roman"/>
              </w:rPr>
              <w:t>nia</w:t>
            </w:r>
            <w:r w:rsidRPr="008A38B2">
              <w:rPr>
                <w:rFonts w:ascii="Times New Roman" w:hAnsi="Times New Roman"/>
              </w:rPr>
              <w:t>, czym jest tonacja,</w:t>
            </w:r>
          </w:p>
          <w:p w14:paraId="1C1DE8B1" w14:textId="0C91EAB9" w:rsidR="00656711" w:rsidRPr="008A38B2" w:rsidRDefault="00656711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gamę barwną i tonację wybranych obrazów,</w:t>
            </w:r>
          </w:p>
          <w:p w14:paraId="3B70B324" w14:textId="147E6ADC" w:rsidR="00656711" w:rsidRPr="008A38B2" w:rsidRDefault="00656711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w wybranej gamie barwnej.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5E" w14:textId="1D37B052" w:rsidR="00656711" w:rsidRPr="008A38B2" w:rsidRDefault="00656711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 w14:paraId="0420306E" w14:textId="19142C9F" w:rsidR="00656711" w:rsidRPr="008A38B2" w:rsidRDefault="00656711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 w14:paraId="2EC6585B" w14:textId="033B16C7" w:rsidR="00656711" w:rsidRPr="008A38B2" w:rsidRDefault="006567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gamy barwnej,</w:t>
            </w:r>
          </w:p>
          <w:p w14:paraId="250E9C93" w14:textId="75FF292F" w:rsidR="00656711" w:rsidRPr="008A38B2" w:rsidRDefault="006567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>
              <w:rPr>
                <w:rFonts w:ascii="Times New Roman" w:hAnsi="Times New Roman"/>
              </w:rPr>
              <w:t xml:space="preserve">a w pracy plastycznej uczucia i </w:t>
            </w:r>
            <w:r w:rsidRPr="008A38B2">
              <w:rPr>
                <w:rFonts w:ascii="Times New Roman" w:hAnsi="Times New Roman"/>
              </w:rPr>
              <w:t>nastrój za pomocą odpowiednio dobranych barw,</w:t>
            </w:r>
          </w:p>
          <w:p w14:paraId="356A726C" w14:textId="21797937" w:rsidR="00656711" w:rsidRPr="008A38B2" w:rsidRDefault="006567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zastosowanej tonacji na nastrój i wymowę dzieła na podstawie reprodukcji obrazu oraz własnej pracy,</w:t>
            </w:r>
          </w:p>
          <w:p w14:paraId="088A68E7" w14:textId="77777777" w:rsidR="00656711" w:rsidRPr="008A38B2" w:rsidRDefault="00656711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czynniki wpływające na odbiór barw,</w:t>
            </w:r>
          </w:p>
          <w:p w14:paraId="13857016" w14:textId="539EDE4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różne gamy barwne i tonacje.</w:t>
            </w:r>
          </w:p>
        </w:tc>
      </w:tr>
      <w:tr w:rsidR="00656711" w:rsidRPr="008A38B2" w14:paraId="059615CD" w14:textId="77777777" w:rsidTr="00656711">
        <w:trPr>
          <w:trHeight w:val="19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1DB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6.</w:t>
            </w:r>
          </w:p>
          <w:p w14:paraId="6AAEBF06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3FD" w14:textId="68FC7728" w:rsidR="00656711" w:rsidRPr="008A38B2" w:rsidRDefault="00656711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na czym polega kontrast barwny,</w:t>
            </w:r>
          </w:p>
          <w:p w14:paraId="1A060489" w14:textId="61A5F40D" w:rsidR="00656711" w:rsidRPr="008A38B2" w:rsidRDefault="00656711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rozróżnia i rozpoznaje na reprodukcjach różnorodne kontrasty </w:t>
            </w:r>
            <w:r>
              <w:rPr>
                <w:rFonts w:ascii="Times New Roman" w:hAnsi="Times New Roman"/>
              </w:rPr>
              <w:t>kolorystyczne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F0F8C93" w14:textId="4A72EEC0" w:rsidR="00656711" w:rsidRPr="008A38B2" w:rsidRDefault="00656711" w:rsidP="00CA55FC">
            <w:pPr>
              <w:suppressAutoHyphens/>
              <w:spacing w:line="100" w:lineRule="atLeast"/>
            </w:pPr>
            <w:r w:rsidRPr="008A38B2">
              <w:rPr>
                <w:sz w:val="20"/>
                <w:szCs w:val="20"/>
              </w:rPr>
              <w:t>- posługuje się wybranym kontrastem barwnym w działaniach plastycznych,</w:t>
            </w:r>
          </w:p>
          <w:p w14:paraId="28AFB12E" w14:textId="2463AE46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</w:t>
            </w:r>
            <w:r>
              <w:rPr>
                <w:rFonts w:ascii="Times New Roman" w:hAnsi="Times New Roman"/>
              </w:rPr>
              <w:t>kazówek zawartych w podręczniku.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C86" w14:textId="28642FF5" w:rsidR="00656711" w:rsidRPr="008A38B2" w:rsidRDefault="00656711" w:rsidP="00A7456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barwnych w działaniach plastycznych,</w:t>
            </w:r>
          </w:p>
          <w:p w14:paraId="15B9768E" w14:textId="0575E9F6" w:rsidR="00656711" w:rsidRPr="008A38B2" w:rsidRDefault="00656711" w:rsidP="00BE6A3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z wyobraźni pracę plastyczną w </w:t>
            </w:r>
            <w:r w:rsidRPr="008A38B2">
              <w:rPr>
                <w:rFonts w:ascii="Times New Roman" w:hAnsi="Times New Roman"/>
              </w:rPr>
              <w:t>wybranej technice, twórczo interpretując zadanie.</w:t>
            </w:r>
          </w:p>
        </w:tc>
      </w:tr>
      <w:tr w:rsidR="00656711" w:rsidRPr="008A38B2" w14:paraId="1A597396" w14:textId="77777777" w:rsidTr="00656711">
        <w:trPr>
          <w:trHeight w:val="28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24E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 xml:space="preserve">7.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8.</w:t>
            </w:r>
          </w:p>
          <w:p w14:paraId="45986A50" w14:textId="027E2FCB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Dwa style 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średniowiecza: romański i gotycki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901" w14:textId="5EBB38C9" w:rsidR="00656711" w:rsidRPr="008A38B2" w:rsidRDefault="00656711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epokę </w:t>
            </w:r>
            <w:r>
              <w:rPr>
                <w:rFonts w:ascii="Times New Roman" w:hAnsi="Times New Roman"/>
              </w:rPr>
              <w:t xml:space="preserve">średniowiecza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44F4C1C1" w14:textId="4A57E3DF" w:rsidR="00656711" w:rsidRPr="008A38B2" w:rsidRDefault="00656711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średniowiecznej,</w:t>
            </w:r>
          </w:p>
          <w:p w14:paraId="7CB9F382" w14:textId="321D8756" w:rsidR="00656711" w:rsidRPr="008A38B2" w:rsidRDefault="00656711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romańskiej i gotyckiej,</w:t>
            </w:r>
          </w:p>
          <w:p w14:paraId="36FE6042" w14:textId="678F7A4F" w:rsidR="00656711" w:rsidRPr="008A38B2" w:rsidRDefault="00656711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57" w14:textId="0A397398" w:rsidR="00656711" w:rsidRPr="008A38B2" w:rsidRDefault="0065671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okresu romańskiego i gotyckiego w sztuce,</w:t>
            </w:r>
          </w:p>
          <w:p w14:paraId="6D2A62B1" w14:textId="77777777" w:rsidR="00656711" w:rsidRPr="008A38B2" w:rsidRDefault="0065671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średniowiecznej,</w:t>
            </w:r>
          </w:p>
          <w:p w14:paraId="0E192082" w14:textId="7A067160" w:rsidR="00656711" w:rsidRPr="008A38B2" w:rsidRDefault="0065671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romańskiej i gotyckiej z dziedziny malarstwa, rzeźby i architektury, </w:t>
            </w:r>
          </w:p>
          <w:p w14:paraId="7500C69B" w14:textId="247DD4AB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średniowiecza, twórczo interpretując temat,</w:t>
            </w:r>
          </w:p>
          <w:p w14:paraId="02A9102A" w14:textId="0A54579A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znaczenie stylu w sztuce.</w:t>
            </w:r>
          </w:p>
        </w:tc>
      </w:tr>
      <w:tr w:rsidR="00656711" w:rsidRPr="008A38B2" w14:paraId="171028B2" w14:textId="77777777" w:rsidTr="00656711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49439B41" w14:textId="06AA1EA1" w:rsidR="00656711" w:rsidRPr="008A38B2" w:rsidRDefault="00656711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1A7E4BB" w14:textId="67D0590A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Scenografia</w:t>
            </w:r>
            <w:r w:rsidRPr="006A11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na </w:t>
            </w:r>
            <w:r w:rsidRPr="006A1180">
              <w:rPr>
                <w:rFonts w:ascii="Times New Roman" w:hAnsi="Times New Roman"/>
                <w:b/>
              </w:rPr>
              <w:t>Narodowe Święto Niepodległości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7B1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5D0FEE07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472B5C62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D45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11326FD3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56F89983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2628B5" w14:textId="77777777" w:rsidR="00656711" w:rsidRPr="008A38B2" w:rsidRDefault="00656711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44F473BB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</w:tr>
      <w:tr w:rsidR="00656711" w:rsidRPr="008A38B2" w14:paraId="78E33844" w14:textId="77777777" w:rsidTr="00656711">
        <w:trPr>
          <w:trHeight w:val="123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8" w14:textId="7C164F84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10.</w:t>
            </w:r>
            <w:r w:rsidRPr="00AF6C93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11.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38508E2E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Faktura</w:t>
            </w:r>
          </w:p>
          <w:p w14:paraId="056B3CE0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3A4" w14:textId="77777777" w:rsidR="00656711" w:rsidRPr="008A38B2" w:rsidRDefault="0065671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wyjaśnia, czym jest faktura,</w:t>
            </w:r>
          </w:p>
          <w:p w14:paraId="312DCBF7" w14:textId="1E6006A5" w:rsidR="00656711" w:rsidRPr="008A38B2" w:rsidRDefault="0065671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określa rodzaje różnych powierzchni na przykładach z najbliższego otoczenia,</w:t>
            </w:r>
          </w:p>
          <w:p w14:paraId="472EBB68" w14:textId="30CA1CFC" w:rsidR="00656711" w:rsidRPr="008A38B2" w:rsidRDefault="0065671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podaje poznane przykłady otrzymywania faktury w działaniach plastycznych,</w:t>
            </w:r>
          </w:p>
          <w:p w14:paraId="757701EE" w14:textId="48745799" w:rsidR="00656711" w:rsidRPr="008A38B2" w:rsidRDefault="0065671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przedstawia przykłady faktury w </w:t>
            </w:r>
            <w:r w:rsidRPr="008A38B2">
              <w:rPr>
                <w:sz w:val="20"/>
                <w:szCs w:val="20"/>
              </w:rPr>
              <w:t>rysunku, malarstwie i rzeźbie,</w:t>
            </w:r>
          </w:p>
          <w:p w14:paraId="74F12BAF" w14:textId="28201F5C" w:rsidR="00656711" w:rsidRPr="008A38B2" w:rsidRDefault="0065671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 w14:paraId="13A183E5" w14:textId="3C70A41C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2EB" w14:textId="5DE17587" w:rsidR="00656711" w:rsidRPr="008A38B2" w:rsidRDefault="00656711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faktury,</w:t>
            </w:r>
          </w:p>
          <w:p w14:paraId="707CD0B4" w14:textId="0FB29805" w:rsidR="00656711" w:rsidRPr="008A38B2" w:rsidRDefault="00656711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 w14:paraId="3AF85AB2" w14:textId="7847CEBF" w:rsidR="00656711" w:rsidRPr="008A38B2" w:rsidRDefault="00656711" w:rsidP="00E66C7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oc</w:t>
            </w:r>
            <w:r>
              <w:rPr>
                <w:sz w:val="20"/>
                <w:szCs w:val="20"/>
              </w:rPr>
              <w:t xml:space="preserve">enia wpływ faktury na nastrój i </w:t>
            </w:r>
            <w:r w:rsidRPr="008A38B2">
              <w:rPr>
                <w:sz w:val="20"/>
                <w:szCs w:val="20"/>
              </w:rPr>
              <w:t>wymowę dzieła na podstawie reprodukcji obrazu oraz własnej pracy,</w:t>
            </w:r>
          </w:p>
          <w:p w14:paraId="576501C2" w14:textId="5CF6146C" w:rsidR="00656711" w:rsidRPr="008A38B2" w:rsidRDefault="00656711" w:rsidP="00A84D5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tworzy z wyobraźni pracę plastyczną, twórczo wykorzystując możliwości wyrazu stwarzane przez różnorodne faktury,</w:t>
            </w:r>
          </w:p>
          <w:p w14:paraId="2382E1C9" w14:textId="5E3B71E9" w:rsidR="00656711" w:rsidRPr="008A38B2" w:rsidRDefault="00656711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różnice w fakturach uzyskanych w różnego typu działaniach plastycznych,</w:t>
            </w:r>
          </w:p>
          <w:p w14:paraId="364DAF73" w14:textId="3552EDE8" w:rsidR="00656711" w:rsidRPr="008A38B2" w:rsidRDefault="00656711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czemu służy stosowanie faktury w rysunku, malarstwie i rzeźbie.</w:t>
            </w:r>
          </w:p>
        </w:tc>
      </w:tr>
      <w:tr w:rsidR="00656711" w:rsidRPr="008A38B2" w14:paraId="759ADAC7" w14:textId="77777777" w:rsidTr="00656711">
        <w:trPr>
          <w:trHeight w:val="291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378" w14:textId="04EA27F0" w:rsidR="00656711" w:rsidRPr="008A38B2" w:rsidRDefault="00656711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12.</w:t>
            </w:r>
            <w:r w:rsidRPr="00AF6C93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13.</w:t>
            </w:r>
          </w:p>
          <w:p w14:paraId="58104BB8" w14:textId="77777777" w:rsidR="00656711" w:rsidRPr="008A38B2" w:rsidRDefault="00656711" w:rsidP="00820C17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Kształt, forma, bryła</w:t>
            </w:r>
          </w:p>
          <w:p w14:paraId="0435A59E" w14:textId="77777777" w:rsidR="00656711" w:rsidRPr="008A38B2" w:rsidRDefault="00656711" w:rsidP="00820C1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CFD" w14:textId="463342C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forma,</w:t>
            </w:r>
          </w:p>
          <w:p w14:paraId="6633E7EA" w14:textId="3E92F35F" w:rsidR="00656711" w:rsidRPr="008A38B2" w:rsidRDefault="00656711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wyodrębnia i określa kształty przedmiotów z najbliższego otoczenia, </w:t>
            </w:r>
          </w:p>
          <w:p w14:paraId="7054D6AB" w14:textId="268F4FF1" w:rsidR="00656711" w:rsidRPr="008A38B2" w:rsidRDefault="00656711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 w14:paraId="01BC5616" w14:textId="62FA8E84" w:rsidR="00656711" w:rsidRPr="008A38B2" w:rsidRDefault="00656711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jaka jest różnica między formą płaską a przestrzenną,</w:t>
            </w:r>
          </w:p>
          <w:p w14:paraId="313F3620" w14:textId="4BB1FAD8" w:rsidR="00656711" w:rsidRPr="008A38B2" w:rsidRDefault="00656711" w:rsidP="0089380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wybrane formy w </w:t>
            </w:r>
            <w:r w:rsidRPr="008A38B2">
              <w:rPr>
                <w:rFonts w:ascii="Times New Roman" w:hAnsi="Times New Roman"/>
              </w:rPr>
              <w:t>działaniach plastycznych.</w:t>
            </w:r>
          </w:p>
          <w:p w14:paraId="3795B4D2" w14:textId="01422A25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0819AFDD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DD7" w14:textId="5187E7C1" w:rsidR="00656711" w:rsidRPr="008A38B2" w:rsidRDefault="00656711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funkcję formy w sztuce,</w:t>
            </w:r>
          </w:p>
          <w:p w14:paraId="185A35F0" w14:textId="40C4BF70" w:rsidR="00656711" w:rsidRPr="008A38B2" w:rsidRDefault="00656711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  <w:color w:val="000000"/>
              </w:rPr>
              <w:t>tłumaczy</w:t>
            </w:r>
            <w:r w:rsidRPr="008A38B2">
              <w:rPr>
                <w:rFonts w:ascii="Times New Roman" w:hAnsi="Times New Roman"/>
              </w:rPr>
              <w:t>, czym się różni forma przestrzenna od rzeźby,</w:t>
            </w:r>
          </w:p>
          <w:p w14:paraId="56F0F7BD" w14:textId="674A1A44" w:rsidR="00656711" w:rsidRPr="008A38B2" w:rsidRDefault="00656711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 w14:paraId="20DE9259" w14:textId="35781923" w:rsidR="00656711" w:rsidRPr="008A38B2" w:rsidRDefault="00656711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 w14:paraId="2A46A91E" w14:textId="5F608FA8" w:rsidR="00656711" w:rsidRPr="008A38B2" w:rsidRDefault="00656711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formę jako środek wyrazu plastycznego w działaniach twórczych.</w:t>
            </w:r>
          </w:p>
        </w:tc>
      </w:tr>
      <w:tr w:rsidR="00656711" w:rsidRPr="008A38B2" w14:paraId="40F3AB9B" w14:textId="77777777" w:rsidTr="00656711">
        <w:trPr>
          <w:trHeight w:val="3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ACA" w14:textId="3ABE0F06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2552C306" w14:textId="0C393DF6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kontrasty form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108" w14:textId="6E46B464" w:rsidR="00656711" w:rsidRDefault="00656711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na czym polega kontrast form w dziele sztuki,</w:t>
            </w:r>
          </w:p>
          <w:p w14:paraId="29835E96" w14:textId="33AB3A9C" w:rsidR="00656711" w:rsidRPr="008A38B2" w:rsidRDefault="00656711" w:rsidP="005325A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są </w:t>
            </w:r>
            <w:r w:rsidRPr="008A38B2">
              <w:rPr>
                <w:rFonts w:ascii="Times New Roman" w:hAnsi="Times New Roman"/>
              </w:rPr>
              <w:t>proporcje</w:t>
            </w:r>
            <w:r>
              <w:rPr>
                <w:rFonts w:ascii="Times New Roman" w:hAnsi="Times New Roman"/>
              </w:rPr>
              <w:t xml:space="preserve"> form w </w:t>
            </w:r>
            <w:r w:rsidRPr="008A38B2">
              <w:rPr>
                <w:rFonts w:ascii="Times New Roman" w:hAnsi="Times New Roman"/>
              </w:rPr>
              <w:t>dziele sztuki</w:t>
            </w:r>
            <w:r>
              <w:rPr>
                <w:rFonts w:ascii="Times New Roman" w:hAnsi="Times New Roman"/>
              </w:rPr>
              <w:t>,</w:t>
            </w:r>
          </w:p>
          <w:p w14:paraId="59CD7ED8" w14:textId="7270ED2B" w:rsidR="00656711" w:rsidRPr="008A38B2" w:rsidRDefault="00656711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posługuje się kontrastem </w:t>
            </w:r>
            <w:r>
              <w:rPr>
                <w:rFonts w:ascii="Times New Roman" w:hAnsi="Times New Roman"/>
              </w:rPr>
              <w:t xml:space="preserve">form </w:t>
            </w:r>
            <w:r w:rsidRPr="008A38B2">
              <w:rPr>
                <w:rFonts w:ascii="Times New Roman" w:hAnsi="Times New Roman"/>
              </w:rPr>
              <w:t>w działaniach plastycznych,</w:t>
            </w:r>
          </w:p>
          <w:p w14:paraId="1F590DF6" w14:textId="42E1FC97" w:rsidR="00656711" w:rsidRPr="008A38B2" w:rsidRDefault="00656711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BEF" w14:textId="0575D93C" w:rsidR="00656711" w:rsidRPr="008A38B2" w:rsidRDefault="00656711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 w14:paraId="63047383" w14:textId="394FD2D5" w:rsidR="00656711" w:rsidRPr="008A38B2" w:rsidRDefault="00656711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dzieła pod kątem zastosowanych proporcji lub kontrastów form,</w:t>
            </w:r>
          </w:p>
          <w:p w14:paraId="46580C5F" w14:textId="181F9B2A" w:rsidR="00656711" w:rsidRPr="008A38B2" w:rsidRDefault="00656711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>
              <w:rPr>
                <w:rFonts w:ascii="Times New Roman" w:hAnsi="Times New Roman"/>
              </w:rPr>
              <w:t xml:space="preserve">a w pracy plastycznej uczucia i </w:t>
            </w:r>
            <w:r w:rsidRPr="008A38B2">
              <w:rPr>
                <w:rFonts w:ascii="Times New Roman" w:hAnsi="Times New Roman"/>
              </w:rPr>
              <w:t>nastrój za pomocą kontrastowo lub proporcjonalnie zestawionych form,</w:t>
            </w:r>
          </w:p>
          <w:p w14:paraId="5BDF8A8F" w14:textId="1CAB2679" w:rsidR="00656711" w:rsidRPr="008A38B2" w:rsidRDefault="00656711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form w działaniach plastycznych,</w:t>
            </w:r>
          </w:p>
          <w:p w14:paraId="3679626C" w14:textId="22295026" w:rsidR="00656711" w:rsidRPr="008A38B2" w:rsidRDefault="00656711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</w:tr>
      <w:tr w:rsidR="00656711" w:rsidRPr="008A38B2" w14:paraId="55531F3E" w14:textId="77777777" w:rsidTr="00656711">
        <w:trPr>
          <w:trHeight w:val="10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F53" w14:textId="470B641B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B237112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6E1" w14:textId="77777777" w:rsidR="00656711" w:rsidRPr="008A38B2" w:rsidRDefault="00656711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7C8E87A2" w14:textId="7A4D3D98" w:rsidR="00656711" w:rsidRPr="008A38B2" w:rsidRDefault="00656711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renesansowej,</w:t>
            </w:r>
          </w:p>
          <w:p w14:paraId="02F64026" w14:textId="555FDC0C" w:rsidR="00656711" w:rsidRPr="008A38B2" w:rsidRDefault="00656711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renesansowej,</w:t>
            </w:r>
          </w:p>
          <w:p w14:paraId="11BEE2F6" w14:textId="0BAAF27F" w:rsidR="00656711" w:rsidRPr="008A38B2" w:rsidRDefault="00656711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renesansu.</w:t>
            </w:r>
          </w:p>
          <w:p w14:paraId="63159F27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651" w14:textId="77777777" w:rsidR="00656711" w:rsidRPr="008A38B2" w:rsidRDefault="00656711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epoki,</w:t>
            </w:r>
          </w:p>
          <w:p w14:paraId="1D38A187" w14:textId="77777777" w:rsidR="00656711" w:rsidRPr="008A38B2" w:rsidRDefault="00656711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renesansowej,</w:t>
            </w:r>
          </w:p>
          <w:p w14:paraId="20997231" w14:textId="77777777" w:rsidR="00656711" w:rsidRPr="008A38B2" w:rsidRDefault="00656711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renesansu z dziedziny malarstwa, rzeźby i architektury, </w:t>
            </w:r>
          </w:p>
          <w:p w14:paraId="39BE737B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</w:tr>
      <w:tr w:rsidR="00656711" w:rsidRPr="008A38B2" w14:paraId="4FE202C9" w14:textId="77777777" w:rsidTr="00656711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B0C4650" w14:textId="3578B0AF" w:rsidR="00656711" w:rsidRPr="008A38B2" w:rsidRDefault="00656711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0F2311F" w14:textId="3EF4B2D2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 xml:space="preserve">Boże </w:t>
            </w:r>
            <w:r w:rsidRPr="00AF6C93">
              <w:rPr>
                <w:rFonts w:ascii="Times New Roman" w:hAnsi="Times New Roman"/>
                <w:b/>
              </w:rPr>
              <w:lastRenderedPageBreak/>
              <w:t>Narodzenie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0A8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lastRenderedPageBreak/>
              <w:t>- planuje kolejne etapy swojej pracy,</w:t>
            </w:r>
          </w:p>
          <w:p w14:paraId="017F7F60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1346408C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6F5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36DCC78B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4EDFF9F9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18598C8" w14:textId="77777777" w:rsidR="00656711" w:rsidRPr="008A38B2" w:rsidRDefault="00656711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7D42E387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lastRenderedPageBreak/>
              <w:t>pracy.</w:t>
            </w:r>
          </w:p>
        </w:tc>
      </w:tr>
      <w:tr w:rsidR="00656711" w:rsidRPr="008A38B2" w14:paraId="14266DF2" w14:textId="77777777" w:rsidTr="00656711">
        <w:trPr>
          <w:trHeight w:val="191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70E2791E" w14:textId="6201F862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3B4D6DCF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centralna</w:t>
            </w:r>
          </w:p>
          <w:p w14:paraId="6E126C4D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</w:p>
          <w:p w14:paraId="53D1B4B7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C69" w14:textId="221C56B8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kompozycja,</w:t>
            </w:r>
          </w:p>
          <w:p w14:paraId="0E9961BA" w14:textId="37E29B02" w:rsidR="00656711" w:rsidRPr="008A38B2" w:rsidRDefault="00656711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centralnej w najbliższym otoczeniu,</w:t>
            </w:r>
          </w:p>
          <w:p w14:paraId="2D46D0F2" w14:textId="2D453F81" w:rsidR="00656711" w:rsidRPr="008A38B2" w:rsidRDefault="00656711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kompo</w:t>
            </w:r>
            <w:r>
              <w:rPr>
                <w:rFonts w:ascii="Times New Roman" w:hAnsi="Times New Roman"/>
              </w:rPr>
              <w:t xml:space="preserve">zycję centralną w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14:paraId="66B26F52" w14:textId="29DC2F39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zasady tworzenia kompozycji centralnej w działaniach plastycznych.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4D7" w14:textId="77777777" w:rsidR="00656711" w:rsidRPr="008A38B2" w:rsidRDefault="0065671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14:paraId="276659A6" w14:textId="483AFDA1" w:rsidR="00656711" w:rsidRPr="008A38B2" w:rsidRDefault="0065671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 w14:paraId="7C338E5F" w14:textId="1F3AC706" w:rsidR="00656711" w:rsidRPr="008A38B2" w:rsidRDefault="0065671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</w:t>
            </w:r>
            <w:r w:rsidRPr="008A38B2">
              <w:rPr>
                <w:rFonts w:ascii="Times New Roman" w:hAnsi="Times New Roman"/>
              </w:rPr>
              <w:t>, czym jest akcent plastyczny,</w:t>
            </w:r>
          </w:p>
          <w:p w14:paraId="1A20ED12" w14:textId="056806AE" w:rsidR="00656711" w:rsidRPr="008A38B2" w:rsidRDefault="0065671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w dziele akcent plastyczny,</w:t>
            </w:r>
          </w:p>
          <w:p w14:paraId="61928179" w14:textId="6900F2E3" w:rsidR="00656711" w:rsidRPr="008A38B2" w:rsidRDefault="00656711" w:rsidP="002B62F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kompozycję centralną </w:t>
            </w:r>
            <w:r>
              <w:rPr>
                <w:rFonts w:ascii="Times New Roman" w:hAnsi="Times New Roman"/>
              </w:rPr>
              <w:t xml:space="preserve">i </w:t>
            </w:r>
            <w:r w:rsidRPr="008A38B2">
              <w:rPr>
                <w:rFonts w:ascii="Times New Roman" w:hAnsi="Times New Roman"/>
              </w:rPr>
              <w:t xml:space="preserve">akcent plastyczny w działaniach </w:t>
            </w:r>
            <w:r>
              <w:rPr>
                <w:rFonts w:ascii="Times New Roman" w:hAnsi="Times New Roman"/>
              </w:rPr>
              <w:t>twórczych</w:t>
            </w:r>
            <w:r w:rsidRPr="008A38B2">
              <w:rPr>
                <w:rFonts w:ascii="Times New Roman" w:hAnsi="Times New Roman"/>
              </w:rPr>
              <w:t>.</w:t>
            </w:r>
          </w:p>
        </w:tc>
      </w:tr>
      <w:tr w:rsidR="00656711" w:rsidRPr="008A38B2" w14:paraId="51482969" w14:textId="77777777" w:rsidTr="00656711">
        <w:trPr>
          <w:trHeight w:val="289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154A359" w14:textId="79541EF0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470B5D48" w14:textId="2674BC3A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symetryczna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asymetryczna</w:t>
            </w:r>
          </w:p>
          <w:p w14:paraId="1A0665BB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C85" w14:textId="627EEE31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niektóre cechy kompozycji symetrycznej i asymetrycznej,</w:t>
            </w:r>
          </w:p>
          <w:p w14:paraId="34905E2B" w14:textId="3A84B7D3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symetrycznej w najbliższym otoczeniu,</w:t>
            </w:r>
          </w:p>
          <w:p w14:paraId="217965C6" w14:textId="2AE33322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</w:t>
            </w:r>
            <w:r>
              <w:rPr>
                <w:rFonts w:ascii="Times New Roman" w:hAnsi="Times New Roman"/>
              </w:rPr>
              <w:t xml:space="preserve">ozpoznaje układy symetryczne i </w:t>
            </w:r>
            <w:r w:rsidRPr="008A38B2">
              <w:rPr>
                <w:rFonts w:ascii="Times New Roman" w:hAnsi="Times New Roman"/>
              </w:rPr>
              <w:t>asym</w:t>
            </w:r>
            <w:r>
              <w:rPr>
                <w:rFonts w:ascii="Times New Roman" w:hAnsi="Times New Roman"/>
              </w:rPr>
              <w:t xml:space="preserve">etryczne na płaszczyźnie oraz w </w:t>
            </w:r>
            <w:r w:rsidRPr="008A38B2">
              <w:rPr>
                <w:rFonts w:ascii="Times New Roman" w:hAnsi="Times New Roman"/>
              </w:rPr>
              <w:t>przestrzeni,</w:t>
            </w:r>
          </w:p>
          <w:p w14:paraId="67B730EA" w14:textId="0F500CD5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symetryczną</w:t>
            </w:r>
            <w:r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</w:rPr>
              <w:t>asymetryczną za pomocą poznanych środków wyrazu, korzystając ze wskazówek zawartych w podręczniku.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73E" w14:textId="602D542F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symetryczną i asymetryczną,</w:t>
            </w:r>
          </w:p>
          <w:p w14:paraId="5693870B" w14:textId="128E4A92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cechy kompozycji symetrycznej i asymetrycznej na przykładzie wybranych reprodukcji,</w:t>
            </w:r>
          </w:p>
          <w:p w14:paraId="6F1591F3" w14:textId="43B5210E" w:rsidR="00656711" w:rsidRPr="008A38B2" w:rsidRDefault="00656711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obrazy pod kątem zastosowanej kompozycji,</w:t>
            </w:r>
          </w:p>
          <w:p w14:paraId="59B6F783" w14:textId="2C0B1B0D" w:rsidR="00656711" w:rsidRPr="008A38B2" w:rsidRDefault="00656711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stosuje kompozyc</w:t>
            </w:r>
            <w:r>
              <w:rPr>
                <w:rFonts w:ascii="Times New Roman" w:hAnsi="Times New Roman"/>
              </w:rPr>
              <w:t xml:space="preserve">ję symetryczną i asymetryczną w </w:t>
            </w:r>
            <w:r w:rsidRPr="008A38B2">
              <w:rPr>
                <w:rFonts w:ascii="Times New Roman" w:hAnsi="Times New Roman"/>
              </w:rPr>
              <w:t>działaniach plastycznych,</w:t>
            </w:r>
          </w:p>
          <w:p w14:paraId="79DC6014" w14:textId="04708D9D" w:rsidR="00656711" w:rsidRPr="008A38B2" w:rsidRDefault="00656711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</w:tr>
      <w:tr w:rsidR="00656711" w:rsidRPr="008A38B2" w14:paraId="47CA0777" w14:textId="77777777" w:rsidTr="00656711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869864C" w14:textId="27EFBF44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6351F3B0" w14:textId="0D6C20C2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otwarta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zamknięta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DA3" w14:textId="68C542F5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</w:t>
            </w:r>
            <w:r>
              <w:rPr>
                <w:rFonts w:ascii="Times New Roman" w:hAnsi="Times New Roman"/>
              </w:rPr>
              <w:t xml:space="preserve">nia cechy kompozycji otwartej i </w:t>
            </w:r>
            <w:r w:rsidRPr="008A38B2">
              <w:rPr>
                <w:rFonts w:ascii="Times New Roman" w:hAnsi="Times New Roman"/>
              </w:rPr>
              <w:t>zamkniętej,</w:t>
            </w:r>
          </w:p>
          <w:p w14:paraId="06380D95" w14:textId="202F6FBC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 w14:paraId="651DBD0B" w14:textId="754107FA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rodzaj kompozycji wybranych dzieł malarskich,</w:t>
            </w:r>
          </w:p>
          <w:p w14:paraId="254C2327" w14:textId="1EC0CA4D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kompozycję otwartą i zamkniętą w działaniach plastycznych.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639" w14:textId="00A2D93E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otwartą i zamkniętą,</w:t>
            </w:r>
          </w:p>
          <w:p w14:paraId="51A3CC63" w14:textId="58D4E165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14:paraId="2D412275" w14:textId="36D3B66D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reprodukcje dzieł pod kątem zastosowanej kompozycji,</w:t>
            </w:r>
          </w:p>
          <w:p w14:paraId="13E4D147" w14:textId="79D7B7B0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 twórczy sposób stosuje odpowiednie środki wyrazu plastycznego do ukazania kompozycji otwartej i zamkniętej,</w:t>
            </w:r>
          </w:p>
          <w:p w14:paraId="74ED572C" w14:textId="258B3BF7" w:rsidR="00656711" w:rsidRPr="008A38B2" w:rsidRDefault="00656711" w:rsidP="009F73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</w:tr>
      <w:tr w:rsidR="00656711" w:rsidRPr="008A38B2" w14:paraId="276CED22" w14:textId="77777777" w:rsidTr="00656711">
        <w:trPr>
          <w:trHeight w:val="306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C8D4862" w14:textId="6FFC1EB1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31E9D83" w14:textId="7FD4F0D4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statyczna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dynamiczna</w:t>
            </w:r>
          </w:p>
          <w:p w14:paraId="088D7021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E5C" w14:textId="499DD4D2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</w:t>
            </w:r>
            <w:r>
              <w:rPr>
                <w:rFonts w:ascii="Times New Roman" w:hAnsi="Times New Roman"/>
              </w:rPr>
              <w:t xml:space="preserve">a cechy kompozycji statycznej i </w:t>
            </w:r>
            <w:r w:rsidRPr="008A38B2">
              <w:rPr>
                <w:rFonts w:ascii="Times New Roman" w:hAnsi="Times New Roman"/>
              </w:rPr>
              <w:t>dynamicznej,</w:t>
            </w:r>
          </w:p>
          <w:p w14:paraId="7102F6CB" w14:textId="15978718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kompozycji statycznej i dynamicznej w najbliższym otoczeniu,</w:t>
            </w:r>
          </w:p>
          <w:p w14:paraId="19C2AC81" w14:textId="71266DF8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elementy i układy tworzące kompozycję dynamiczną i statyczną,</w:t>
            </w:r>
          </w:p>
          <w:p w14:paraId="234CA0B4" w14:textId="0B657192" w:rsidR="00656711" w:rsidRPr="008A38B2" w:rsidRDefault="00656711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</w:t>
            </w:r>
            <w:r>
              <w:rPr>
                <w:rFonts w:ascii="Times New Roman" w:hAnsi="Times New Roman"/>
              </w:rPr>
              <w:t xml:space="preserve">cji statycznej i dynamicznej w </w:t>
            </w:r>
            <w:r w:rsidRPr="008A38B2">
              <w:rPr>
                <w:rFonts w:ascii="Times New Roman" w:hAnsi="Times New Roman"/>
              </w:rPr>
              <w:t>reprodukcjach wybranych dzieł,</w:t>
            </w:r>
          </w:p>
          <w:p w14:paraId="6147DACC" w14:textId="3FE3294E" w:rsidR="00656711" w:rsidRPr="008A38B2" w:rsidRDefault="00656711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dynamiczną za pomocą poznanych środków wyrazu, korzy</w:t>
            </w:r>
            <w:r>
              <w:rPr>
                <w:rFonts w:ascii="Times New Roman" w:hAnsi="Times New Roman"/>
              </w:rPr>
              <w:t xml:space="preserve">stając ze wskazówek zawartych w </w:t>
            </w:r>
            <w:r w:rsidRPr="008A38B2">
              <w:rPr>
                <w:rFonts w:ascii="Times New Roman" w:hAnsi="Times New Roman"/>
              </w:rPr>
              <w:t>podręczniku.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0CB" w14:textId="5D98F9A5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statyczną i dynamiczną,</w:t>
            </w:r>
          </w:p>
          <w:p w14:paraId="262F6674" w14:textId="626CBA35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  <w:r>
              <w:rPr>
                <w:rFonts w:ascii="Times New Roman" w:hAnsi="Times New Roman"/>
              </w:rPr>
              <w:t>,</w:t>
            </w:r>
          </w:p>
          <w:p w14:paraId="037A3A40" w14:textId="352125D0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wybrane reprodukcje pod kątem zastosowanej kompozycji,</w:t>
            </w:r>
          </w:p>
          <w:p w14:paraId="4ECEF768" w14:textId="77777777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wykorzystuje różnorodne techniki i środki wyrazu do tworzenia kompozycji statycznej i dynamicznej,</w:t>
            </w:r>
          </w:p>
          <w:p w14:paraId="1CA1B182" w14:textId="2388D608" w:rsidR="00656711" w:rsidRPr="008A38B2" w:rsidRDefault="0065671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</w:tr>
      <w:tr w:rsidR="00656711" w:rsidRPr="008A38B2" w14:paraId="3783F4C8" w14:textId="77777777" w:rsidTr="00656711">
        <w:trPr>
          <w:trHeight w:val="215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8D1EE46" w14:textId="7BCDEAAF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48AEB165" w14:textId="0CA9C811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dynamiczna 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baroku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47C" w14:textId="77777777" w:rsidR="00656711" w:rsidRPr="008A38B2" w:rsidRDefault="00656711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533025F5" w14:textId="18A96352" w:rsidR="00656711" w:rsidRPr="008A38B2" w:rsidRDefault="00656711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barokowej,</w:t>
            </w:r>
          </w:p>
          <w:p w14:paraId="792D0AD5" w14:textId="02301EDB" w:rsidR="00656711" w:rsidRPr="008A38B2" w:rsidRDefault="00656711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baroku,</w:t>
            </w:r>
          </w:p>
          <w:p w14:paraId="50057D9F" w14:textId="76F9ADB7" w:rsidR="00656711" w:rsidRPr="008A38B2" w:rsidRDefault="00656711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</w:t>
            </w:r>
            <w:r>
              <w:rPr>
                <w:rFonts w:ascii="Times New Roman" w:hAnsi="Times New Roman"/>
              </w:rPr>
              <w:t>racę inspirowaną sztuką baroku.</w:t>
            </w:r>
          </w:p>
          <w:p w14:paraId="15AB3ACE" w14:textId="77777777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EE9" w14:textId="77777777" w:rsidR="00656711" w:rsidRPr="008A38B2" w:rsidRDefault="00656711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epoki,</w:t>
            </w:r>
          </w:p>
          <w:p w14:paraId="28D7D4D3" w14:textId="77777777" w:rsidR="00656711" w:rsidRPr="008A38B2" w:rsidRDefault="00656711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barokowej,</w:t>
            </w:r>
          </w:p>
          <w:p w14:paraId="7B0C76DE" w14:textId="36055792" w:rsidR="00656711" w:rsidRPr="008A38B2" w:rsidRDefault="00656711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baroku </w:t>
            </w:r>
            <w:r>
              <w:rPr>
                <w:rFonts w:ascii="Times New Roman" w:hAnsi="Times New Roman"/>
              </w:rPr>
              <w:t xml:space="preserve">z dziedziny malarstwa, rzeźby i </w:t>
            </w:r>
            <w:r w:rsidRPr="008A38B2">
              <w:rPr>
                <w:rFonts w:ascii="Times New Roman" w:hAnsi="Times New Roman"/>
              </w:rPr>
              <w:t xml:space="preserve">architektury, </w:t>
            </w:r>
          </w:p>
          <w:p w14:paraId="33EC4C14" w14:textId="4ACA68E0" w:rsidR="00656711" w:rsidRPr="008A38B2" w:rsidRDefault="00656711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baroku, twórczo interpretując temat.</w:t>
            </w:r>
          </w:p>
        </w:tc>
      </w:tr>
      <w:tr w:rsidR="00656711" w:rsidRPr="008A38B2" w14:paraId="1ACC929B" w14:textId="77777777" w:rsidTr="00656711">
        <w:trPr>
          <w:trHeight w:val="218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C5273DF" w14:textId="3C3CF0F3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62341C55" w14:textId="640DBC50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</w:t>
            </w:r>
            <w:r>
              <w:rPr>
                <w:rFonts w:ascii="Times New Roman" w:hAnsi="Times New Roman"/>
                <w:b/>
              </w:rPr>
              <w:t>a statyczna w sztuce klasycyzmu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87E" w14:textId="77777777" w:rsidR="00656711" w:rsidRPr="008A38B2" w:rsidRDefault="00656711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777E04FE" w14:textId="68B72056" w:rsidR="00656711" w:rsidRPr="008A38B2" w:rsidRDefault="00656711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klasycystycznej,</w:t>
            </w:r>
          </w:p>
          <w:p w14:paraId="389281C7" w14:textId="108398EF" w:rsidR="00656711" w:rsidRPr="008A38B2" w:rsidRDefault="00656711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klasycyzmu,</w:t>
            </w:r>
          </w:p>
          <w:p w14:paraId="3CB6B378" w14:textId="76F8731C" w:rsidR="00656711" w:rsidRPr="008A38B2" w:rsidRDefault="00656711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DA" w14:textId="77777777" w:rsidR="00656711" w:rsidRPr="008A38B2" w:rsidRDefault="00656711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epoki,</w:t>
            </w:r>
          </w:p>
          <w:p w14:paraId="204C853F" w14:textId="77777777" w:rsidR="00656711" w:rsidRPr="008A38B2" w:rsidRDefault="00656711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klasycyzmu,</w:t>
            </w:r>
          </w:p>
          <w:p w14:paraId="32A07284" w14:textId="77777777" w:rsidR="00656711" w:rsidRPr="008A38B2" w:rsidRDefault="00656711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klasycyzmu z dziedziny malarstwa, rzeźby i architektury, </w:t>
            </w:r>
          </w:p>
          <w:p w14:paraId="0F65A40D" w14:textId="290AA045" w:rsidR="00656711" w:rsidRPr="008A38B2" w:rsidRDefault="00656711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klasycyzmu, twórczo interpretując temat.</w:t>
            </w:r>
          </w:p>
        </w:tc>
      </w:tr>
      <w:tr w:rsidR="00656711" w:rsidRPr="008A38B2" w14:paraId="784D1AAD" w14:textId="77777777" w:rsidTr="00656711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08F470D3" w14:textId="521E16A2" w:rsidR="00656711" w:rsidRPr="008A38B2" w:rsidRDefault="00656711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2498FA43" w14:textId="7D5A0570" w:rsidR="00656711" w:rsidRPr="008A38B2" w:rsidRDefault="00656711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Wielkanoc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C30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4A6FB27B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3A1EF8BE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59E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21FC3B03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6470A90C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51120BB9" w14:textId="77777777" w:rsidR="00656711" w:rsidRPr="008A38B2" w:rsidRDefault="00656711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3C58944B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</w:tr>
      <w:tr w:rsidR="00656711" w:rsidRPr="008A38B2" w14:paraId="28A0A268" w14:textId="77777777" w:rsidTr="00656711">
        <w:trPr>
          <w:trHeight w:val="109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C8A1184" w14:textId="66A53A37" w:rsidR="00656711" w:rsidRPr="008A38B2" w:rsidRDefault="00656711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77CEB28B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rytmiczna</w:t>
            </w:r>
          </w:p>
          <w:p w14:paraId="4FA4642C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37E" w14:textId="1B28D719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układy rytmiczne w </w:t>
            </w:r>
            <w:r w:rsidRPr="008A38B2">
              <w:rPr>
                <w:rFonts w:ascii="Times New Roman" w:hAnsi="Times New Roman"/>
              </w:rPr>
              <w:t>najbliższym otoczeniu,</w:t>
            </w:r>
          </w:p>
          <w:p w14:paraId="12079F95" w14:textId="47710EFA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</w:t>
            </w:r>
            <w:r>
              <w:rPr>
                <w:rFonts w:ascii="Times New Roman" w:hAnsi="Times New Roman"/>
              </w:rPr>
              <w:t xml:space="preserve">zpoznaje kompozycję rytmiczną w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14:paraId="4981E38E" w14:textId="77777777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się charakteryzuje kompozycja rytmiczna,</w:t>
            </w:r>
          </w:p>
          <w:p w14:paraId="38049C26" w14:textId="0928F12B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tworzy na płaszczyźnie układy z </w:t>
            </w:r>
            <w:r w:rsidRPr="008A38B2">
              <w:rPr>
                <w:rFonts w:ascii="Times New Roman" w:hAnsi="Times New Roman"/>
              </w:rPr>
              <w:t>zastosowaniem kompozycji rytmicznej, korzy</w:t>
            </w:r>
            <w:r>
              <w:rPr>
                <w:rFonts w:ascii="Times New Roman" w:hAnsi="Times New Roman"/>
              </w:rPr>
              <w:t xml:space="preserve">stając ze wskazówek zawartych w </w:t>
            </w:r>
            <w:r w:rsidRPr="008A38B2">
              <w:rPr>
                <w:rFonts w:ascii="Times New Roman" w:hAnsi="Times New Roman"/>
              </w:rPr>
              <w:t xml:space="preserve">podręczniku.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108" w14:textId="77777777" w:rsidR="00656711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 w14:paraId="7E605FC8" w14:textId="663AFAB6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przykłady kompozycji </w:t>
            </w:r>
            <w:r>
              <w:rPr>
                <w:rFonts w:ascii="Times New Roman" w:hAnsi="Times New Roman"/>
              </w:rPr>
              <w:t>rytmicznej w wybranych dziełach,</w:t>
            </w:r>
          </w:p>
          <w:p w14:paraId="1B14D9DD" w14:textId="002576D2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wyjaśnia, jakie zjawiska można przedstawić na płaszczyźnie </w:t>
            </w:r>
            <w:r>
              <w:rPr>
                <w:rFonts w:ascii="Times New Roman" w:hAnsi="Times New Roman"/>
                <w:color w:val="000000"/>
              </w:rPr>
              <w:t xml:space="preserve">z </w:t>
            </w:r>
            <w:r w:rsidRPr="008A38B2">
              <w:rPr>
                <w:rFonts w:ascii="Times New Roman" w:hAnsi="Times New Roman"/>
                <w:color w:val="000000"/>
              </w:rPr>
              <w:t>zastosowaniem</w:t>
            </w:r>
            <w:r w:rsidRPr="008A38B2">
              <w:rPr>
                <w:rFonts w:ascii="Times New Roman" w:hAnsi="Times New Roman"/>
                <w:color w:val="C00000"/>
              </w:rPr>
              <w:t xml:space="preserve"> </w:t>
            </w:r>
            <w:r w:rsidRPr="008A38B2">
              <w:rPr>
                <w:rFonts w:ascii="Times New Roman" w:hAnsi="Times New Roman"/>
              </w:rPr>
              <w:t>kompozycji rytmicznej,</w:t>
            </w:r>
          </w:p>
          <w:p w14:paraId="58036604" w14:textId="64D2EDC6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</w:tr>
      <w:tr w:rsidR="00656711" w:rsidRPr="008A38B2" w14:paraId="6C273FA9" w14:textId="77777777" w:rsidTr="00656711">
        <w:trPr>
          <w:trHeight w:val="17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678AF41A" w14:textId="1EB19A1D" w:rsidR="00656711" w:rsidRPr="008A38B2" w:rsidRDefault="00656711" w:rsidP="008E02E9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018D8A28" w14:textId="59D75916" w:rsidR="00656711" w:rsidRPr="008A38B2" w:rsidRDefault="00656711" w:rsidP="008E02E9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Układy form 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naturze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AB4" w14:textId="55AB69FD" w:rsidR="00656711" w:rsidRPr="008A38B2" w:rsidRDefault="0065671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układów form w naturze,</w:t>
            </w:r>
          </w:p>
          <w:p w14:paraId="608D3E44" w14:textId="4E791937" w:rsidR="00656711" w:rsidRPr="008A38B2" w:rsidRDefault="00656711" w:rsidP="008C66A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 inspirowaną formami naturalnymi.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B7C" w14:textId="0DD4CE9D" w:rsidR="00656711" w:rsidRPr="008A38B2" w:rsidRDefault="00656711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podobieństwa między różnymi kompozycjami</w:t>
            </w:r>
            <w:r>
              <w:rPr>
                <w:rFonts w:ascii="Times New Roman" w:hAnsi="Times New Roman"/>
              </w:rPr>
              <w:t xml:space="preserve"> dzieł sztuki a </w:t>
            </w:r>
            <w:r w:rsidRPr="008A38B2">
              <w:rPr>
                <w:rFonts w:ascii="Times New Roman" w:hAnsi="Times New Roman"/>
              </w:rPr>
              <w:t>układami form naturalnych,</w:t>
            </w:r>
          </w:p>
          <w:p w14:paraId="59508487" w14:textId="003CB859" w:rsidR="00656711" w:rsidRPr="008A38B2" w:rsidRDefault="00656711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dokumentację fotograficzną, filmową lub rysunkową układów wid</w:t>
            </w:r>
            <w:r>
              <w:rPr>
                <w:rFonts w:ascii="Times New Roman" w:hAnsi="Times New Roman"/>
              </w:rPr>
              <w:t xml:space="preserve">ocznych w formach naturalnych i </w:t>
            </w:r>
            <w:r w:rsidRPr="008A38B2">
              <w:rPr>
                <w:rFonts w:ascii="Times New Roman" w:hAnsi="Times New Roman"/>
              </w:rPr>
              <w:t>sztucznych.</w:t>
            </w:r>
          </w:p>
        </w:tc>
      </w:tr>
      <w:tr w:rsidR="00656711" w:rsidRPr="008A38B2" w14:paraId="44419F95" w14:textId="77777777" w:rsidTr="00656711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3520F9A9" w14:textId="204605C3" w:rsidR="00656711" w:rsidRPr="008A38B2" w:rsidRDefault="00656711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30.</w:t>
            </w:r>
          </w:p>
          <w:p w14:paraId="747DD5F4" w14:textId="70E2CBCD" w:rsidR="00656711" w:rsidRPr="008A38B2" w:rsidRDefault="00656711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EF5F6C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Dekoracja na </w:t>
            </w:r>
            <w:r w:rsidRPr="006A1180">
              <w:rPr>
                <w:rFonts w:ascii="Times New Roman" w:hAnsi="Times New Roman"/>
                <w:b/>
              </w:rPr>
              <w:t>Dzień Ziemi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FE4" w14:textId="4AAF1774" w:rsidR="00656711" w:rsidRPr="008A38B2" w:rsidRDefault="0065671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A24E18D" w14:textId="1440AFFA" w:rsidR="00656711" w:rsidRPr="008A38B2" w:rsidRDefault="0065671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0C6C7A27" w14:textId="06DE0E2A" w:rsidR="00656711" w:rsidRPr="008A38B2" w:rsidRDefault="00656711" w:rsidP="009E212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18F" w14:textId="77777777" w:rsidR="00656711" w:rsidRPr="008A38B2" w:rsidRDefault="00656711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17D2AD76" w14:textId="5565BF10" w:rsidR="00656711" w:rsidRPr="008A38B2" w:rsidRDefault="00656711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636035F0" w14:textId="0C985BDC" w:rsidR="00656711" w:rsidRPr="008A38B2" w:rsidRDefault="0065671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7D021612" w14:textId="77777777" w:rsidR="00656711" w:rsidRPr="008A38B2" w:rsidRDefault="00656711" w:rsidP="009435B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11D8510D" w14:textId="5CD73577" w:rsidR="00656711" w:rsidRPr="008A38B2" w:rsidRDefault="0065671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</w:tr>
    </w:tbl>
    <w:p w14:paraId="356752A8" w14:textId="0A773DC0" w:rsidR="000F6FEA" w:rsidRPr="00EF5F6C" w:rsidRDefault="000F6FEA" w:rsidP="00EF5F6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sectPr w:rsidR="000F6FEA" w:rsidRPr="00EF5F6C" w:rsidSect="00C840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923"/>
    <w:rsid w:val="00001AC4"/>
    <w:rsid w:val="00004D22"/>
    <w:rsid w:val="000139A1"/>
    <w:rsid w:val="00023648"/>
    <w:rsid w:val="00026524"/>
    <w:rsid w:val="00030578"/>
    <w:rsid w:val="00042FE7"/>
    <w:rsid w:val="000508D7"/>
    <w:rsid w:val="00054384"/>
    <w:rsid w:val="00055ED7"/>
    <w:rsid w:val="00061831"/>
    <w:rsid w:val="000805A6"/>
    <w:rsid w:val="00093B0E"/>
    <w:rsid w:val="00095887"/>
    <w:rsid w:val="000B6826"/>
    <w:rsid w:val="000B68E5"/>
    <w:rsid w:val="000D454D"/>
    <w:rsid w:val="000D6958"/>
    <w:rsid w:val="000D70A7"/>
    <w:rsid w:val="000F1735"/>
    <w:rsid w:val="000F6FEA"/>
    <w:rsid w:val="0010072B"/>
    <w:rsid w:val="00104C6D"/>
    <w:rsid w:val="00123532"/>
    <w:rsid w:val="001246AC"/>
    <w:rsid w:val="00126876"/>
    <w:rsid w:val="00127B59"/>
    <w:rsid w:val="00140DF7"/>
    <w:rsid w:val="00147DA3"/>
    <w:rsid w:val="00153176"/>
    <w:rsid w:val="001703AA"/>
    <w:rsid w:val="001703E0"/>
    <w:rsid w:val="001A03AD"/>
    <w:rsid w:val="001A2F8D"/>
    <w:rsid w:val="001B337D"/>
    <w:rsid w:val="001B446E"/>
    <w:rsid w:val="001D65EB"/>
    <w:rsid w:val="001F0CD1"/>
    <w:rsid w:val="001F5ACB"/>
    <w:rsid w:val="002124AF"/>
    <w:rsid w:val="002135B8"/>
    <w:rsid w:val="00217F79"/>
    <w:rsid w:val="002238EA"/>
    <w:rsid w:val="00224C19"/>
    <w:rsid w:val="00236DF6"/>
    <w:rsid w:val="00250FE6"/>
    <w:rsid w:val="002606D8"/>
    <w:rsid w:val="00264CC0"/>
    <w:rsid w:val="00266EF3"/>
    <w:rsid w:val="00286DAD"/>
    <w:rsid w:val="00291214"/>
    <w:rsid w:val="00295A6A"/>
    <w:rsid w:val="002B62F4"/>
    <w:rsid w:val="002D320D"/>
    <w:rsid w:val="002E1163"/>
    <w:rsid w:val="002E62AB"/>
    <w:rsid w:val="002E7592"/>
    <w:rsid w:val="00303429"/>
    <w:rsid w:val="0032462F"/>
    <w:rsid w:val="0032593E"/>
    <w:rsid w:val="00332505"/>
    <w:rsid w:val="003450A6"/>
    <w:rsid w:val="00355143"/>
    <w:rsid w:val="00373E24"/>
    <w:rsid w:val="0037675F"/>
    <w:rsid w:val="003A34B9"/>
    <w:rsid w:val="003C03AB"/>
    <w:rsid w:val="003D2E4A"/>
    <w:rsid w:val="003E29C5"/>
    <w:rsid w:val="003E4DF1"/>
    <w:rsid w:val="003F3DBD"/>
    <w:rsid w:val="003F5ECA"/>
    <w:rsid w:val="004135AA"/>
    <w:rsid w:val="00414E39"/>
    <w:rsid w:val="004456C0"/>
    <w:rsid w:val="00452909"/>
    <w:rsid w:val="00493571"/>
    <w:rsid w:val="004C6A45"/>
    <w:rsid w:val="004D0F96"/>
    <w:rsid w:val="00512964"/>
    <w:rsid w:val="00513480"/>
    <w:rsid w:val="00513F49"/>
    <w:rsid w:val="00520B6D"/>
    <w:rsid w:val="00524F28"/>
    <w:rsid w:val="005325A9"/>
    <w:rsid w:val="00561675"/>
    <w:rsid w:val="00575930"/>
    <w:rsid w:val="00587211"/>
    <w:rsid w:val="00587BD7"/>
    <w:rsid w:val="00597A54"/>
    <w:rsid w:val="005A3C03"/>
    <w:rsid w:val="005C0285"/>
    <w:rsid w:val="005C61E3"/>
    <w:rsid w:val="005D6408"/>
    <w:rsid w:val="005D7D20"/>
    <w:rsid w:val="005F0F2F"/>
    <w:rsid w:val="005F20C9"/>
    <w:rsid w:val="00602A80"/>
    <w:rsid w:val="0061412E"/>
    <w:rsid w:val="00643C5B"/>
    <w:rsid w:val="006512D0"/>
    <w:rsid w:val="00656711"/>
    <w:rsid w:val="00681FA1"/>
    <w:rsid w:val="00692CA1"/>
    <w:rsid w:val="006A1180"/>
    <w:rsid w:val="006C367E"/>
    <w:rsid w:val="006E1303"/>
    <w:rsid w:val="006E18C2"/>
    <w:rsid w:val="006F54CD"/>
    <w:rsid w:val="00703B04"/>
    <w:rsid w:val="0071211F"/>
    <w:rsid w:val="00712808"/>
    <w:rsid w:val="0071507B"/>
    <w:rsid w:val="007157DB"/>
    <w:rsid w:val="0071665F"/>
    <w:rsid w:val="00731B3A"/>
    <w:rsid w:val="0075602D"/>
    <w:rsid w:val="00757DE0"/>
    <w:rsid w:val="0076409E"/>
    <w:rsid w:val="007644AC"/>
    <w:rsid w:val="007720CF"/>
    <w:rsid w:val="007818F1"/>
    <w:rsid w:val="00781901"/>
    <w:rsid w:val="007842E7"/>
    <w:rsid w:val="00792D84"/>
    <w:rsid w:val="007C019D"/>
    <w:rsid w:val="007C44A5"/>
    <w:rsid w:val="007C6FB2"/>
    <w:rsid w:val="007D64D7"/>
    <w:rsid w:val="008136F2"/>
    <w:rsid w:val="00820C17"/>
    <w:rsid w:val="00824471"/>
    <w:rsid w:val="00825567"/>
    <w:rsid w:val="0082724A"/>
    <w:rsid w:val="00831A3B"/>
    <w:rsid w:val="0083577F"/>
    <w:rsid w:val="00842D3D"/>
    <w:rsid w:val="00852659"/>
    <w:rsid w:val="008701BD"/>
    <w:rsid w:val="00887AEB"/>
    <w:rsid w:val="0089380F"/>
    <w:rsid w:val="008A38B2"/>
    <w:rsid w:val="008C66AD"/>
    <w:rsid w:val="008C7863"/>
    <w:rsid w:val="008E02E9"/>
    <w:rsid w:val="008E7E26"/>
    <w:rsid w:val="0090584F"/>
    <w:rsid w:val="00905C42"/>
    <w:rsid w:val="00912EF8"/>
    <w:rsid w:val="00915120"/>
    <w:rsid w:val="0091531C"/>
    <w:rsid w:val="009224E5"/>
    <w:rsid w:val="00930FEE"/>
    <w:rsid w:val="009435B3"/>
    <w:rsid w:val="0096689F"/>
    <w:rsid w:val="009722E2"/>
    <w:rsid w:val="009A2708"/>
    <w:rsid w:val="009A33D1"/>
    <w:rsid w:val="009B37B8"/>
    <w:rsid w:val="009B7BB8"/>
    <w:rsid w:val="009C5912"/>
    <w:rsid w:val="009D77DE"/>
    <w:rsid w:val="009E2125"/>
    <w:rsid w:val="009F2630"/>
    <w:rsid w:val="009F7306"/>
    <w:rsid w:val="00A00391"/>
    <w:rsid w:val="00A00502"/>
    <w:rsid w:val="00A011E8"/>
    <w:rsid w:val="00A01685"/>
    <w:rsid w:val="00A062B4"/>
    <w:rsid w:val="00A23C05"/>
    <w:rsid w:val="00A379E0"/>
    <w:rsid w:val="00A64B78"/>
    <w:rsid w:val="00A64BCE"/>
    <w:rsid w:val="00A74562"/>
    <w:rsid w:val="00A84D57"/>
    <w:rsid w:val="00A951D8"/>
    <w:rsid w:val="00AA0695"/>
    <w:rsid w:val="00AB0615"/>
    <w:rsid w:val="00AB38D1"/>
    <w:rsid w:val="00AB4180"/>
    <w:rsid w:val="00AB50DE"/>
    <w:rsid w:val="00AC30E5"/>
    <w:rsid w:val="00AC4A6D"/>
    <w:rsid w:val="00AE390C"/>
    <w:rsid w:val="00AF6C93"/>
    <w:rsid w:val="00B229E1"/>
    <w:rsid w:val="00BE0753"/>
    <w:rsid w:val="00BE570D"/>
    <w:rsid w:val="00BE6A3D"/>
    <w:rsid w:val="00C12FFE"/>
    <w:rsid w:val="00C13C1B"/>
    <w:rsid w:val="00C223B8"/>
    <w:rsid w:val="00C47786"/>
    <w:rsid w:val="00C47871"/>
    <w:rsid w:val="00C56D6C"/>
    <w:rsid w:val="00C6532A"/>
    <w:rsid w:val="00C66159"/>
    <w:rsid w:val="00C7473B"/>
    <w:rsid w:val="00C840C2"/>
    <w:rsid w:val="00CA55FC"/>
    <w:rsid w:val="00CB24EC"/>
    <w:rsid w:val="00CB6CB8"/>
    <w:rsid w:val="00CD7403"/>
    <w:rsid w:val="00CF4EF6"/>
    <w:rsid w:val="00D115D2"/>
    <w:rsid w:val="00D64BFF"/>
    <w:rsid w:val="00D661E4"/>
    <w:rsid w:val="00D72C4D"/>
    <w:rsid w:val="00D7691A"/>
    <w:rsid w:val="00DA1804"/>
    <w:rsid w:val="00DA59CA"/>
    <w:rsid w:val="00DB4049"/>
    <w:rsid w:val="00DD24F0"/>
    <w:rsid w:val="00DE5B1F"/>
    <w:rsid w:val="00DF4357"/>
    <w:rsid w:val="00E00BDB"/>
    <w:rsid w:val="00E27274"/>
    <w:rsid w:val="00E27A2B"/>
    <w:rsid w:val="00E35151"/>
    <w:rsid w:val="00E40104"/>
    <w:rsid w:val="00E45BDA"/>
    <w:rsid w:val="00E66C77"/>
    <w:rsid w:val="00E74AF9"/>
    <w:rsid w:val="00EC1484"/>
    <w:rsid w:val="00EC319C"/>
    <w:rsid w:val="00EC7923"/>
    <w:rsid w:val="00EF5F6C"/>
    <w:rsid w:val="00F123DE"/>
    <w:rsid w:val="00F26D98"/>
    <w:rsid w:val="00F32D0F"/>
    <w:rsid w:val="00F45602"/>
    <w:rsid w:val="00F4625C"/>
    <w:rsid w:val="00F54CD0"/>
    <w:rsid w:val="00F55B69"/>
    <w:rsid w:val="00F61F4A"/>
    <w:rsid w:val="00F62B24"/>
    <w:rsid w:val="00F73AAB"/>
    <w:rsid w:val="00F75B7F"/>
    <w:rsid w:val="00F82A0B"/>
    <w:rsid w:val="00F94C1C"/>
    <w:rsid w:val="00FA1A31"/>
    <w:rsid w:val="00FA1B0A"/>
    <w:rsid w:val="00FA52EA"/>
    <w:rsid w:val="00FB643A"/>
    <w:rsid w:val="00FD597E"/>
    <w:rsid w:val="00FD76A5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C4CA"/>
  <w15:docId w15:val="{3160946B-3052-4574-B5D1-019812B7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C877-0C0E-478E-AC57-870D0B01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Dobrowolska</dc:creator>
  <cp:lastModifiedBy>Graś Jakub</cp:lastModifiedBy>
  <cp:revision>2</cp:revision>
  <dcterms:created xsi:type="dcterms:W3CDTF">2021-10-26T17:45:00Z</dcterms:created>
  <dcterms:modified xsi:type="dcterms:W3CDTF">2021-10-26T17:45:00Z</dcterms:modified>
</cp:coreProperties>
</file>