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2"/>
        <w:shd w:val="clear" w:color="auto" w:fill="FFFFFF"/>
        <w:spacing w:before="0" w:after="0"/>
        <w:rPr>
          <w:rFonts w:ascii="Times New Roman" w:hAnsi="Times New Roman" w:eastAsia="Times New Roman" w:cs="Times New Roman"/>
          <w:i/>
          <w:i/>
          <w:iCs/>
          <w:color w:val="212121"/>
          <w:sz w:val="24"/>
          <w:szCs w:val="24"/>
          <w:lang w:eastAsia="pl-PL"/>
        </w:rPr>
      </w:pPr>
      <w:r>
        <w:rPr>
          <w:rFonts w:cs="Times New Roman" w:ascii="Times New Roman" w:hAnsi="Times New Roman"/>
          <w:color w:val="222222"/>
          <w:sz w:val="24"/>
          <w:szCs w:val="24"/>
          <w:shd w:fill="FFFFFF" w:val="clear"/>
        </w:rPr>
        <w:t xml:space="preserve">W związku z rosnącą liczbą zakażeń koronawirusem SARS-CoV-2 Dyrektor Szkoły Podstawowej im. Oskara Kolberga w Bukowie przedstawia 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 xml:space="preserve">Podstawowe środki ochronne przeciwko nowemu koronawirusowi wywołującemu chorobę COVID-19. Opracowane na podstawie danych WHO, ECDC i CDC przez Główny Inspektorat Sanitarny, Warszawa,  </w:t>
      </w:r>
      <w:r>
        <w:rPr>
          <w:rFonts w:eastAsia="Times New Roman" w:cs="Times New Roman" w:ascii="Times New Roman" w:hAnsi="Times New Roman"/>
          <w:i/>
          <w:iCs/>
          <w:color w:val="212121"/>
          <w:sz w:val="24"/>
          <w:szCs w:val="24"/>
          <w:lang w:eastAsia="pl-PL"/>
        </w:rPr>
        <w:t>Aktualizacja na dzień 21 lutego 2020 r.</w:t>
      </w:r>
    </w:p>
    <w:p>
      <w:pPr>
        <w:pStyle w:val="Normal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Nowy koronawirus SARS-Cov-2 wywołuje chorobę o nazwie COVID-19. Choroba objawia się najczęściej gorączką, kaszlem, dusznościami, bólami mięśni, zmęczeniem. Ciężki przebieg choroby obserwuje się u ok.15-20% osób. Do zgonów dochodzi u 2-3% osób chorych. Prawdopodobnie dane te zawyżone, gdyż u wielu osób z lekkim przebiegiem zakażenia nie  dokonano potwierdzenia laboratoryjnego.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Najbardziej narażone na rozwinięcie ciężkiej postaci choroby i zgon, są osoby starsze, z obniżoną odpornością, którym towarzyszą inne choroby, w szczególności przewlekłe. Najwięcej potwierdzonych przypadków zakażenia nowym koronawirusem zarejestrowano w Chinach (99%), głównie w prowincji Hubei. Pozostałe osoby „zawlekły” wirusa do innych krajów Azji, Europy, Oceanii i Ameryki Północnej i zakaziły (np. w Niemczech, we Francji, w Wielkiej Brytanii) kolejne osoby.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Wirus przenosi się drogą kropelkową. Aktualnie nie ma szczepionki przeciw nowemu koronawirusowi. Można natomiast stosować inne metody zapobiegania zakażeniu, zaprezentowane poniżej. Metody te stosuje się również w przypadku zapobiegania innym chorobom przenoszonym drogą kropelkową np. grypie sezonowej (w przypadku której, szczyt zachorowań przypada w okresie od stycznia do marca każdego roku).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2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pl-PL"/>
        </w:rPr>
        <w:t>ZALECENIA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Często myj ręce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Często myj ręce używając mydła i wody, a jeśli nie masz do nich dostępu, używaj płynów/żeli na bazie alkoholu (min. 60%).</w:t>
        <w:br/>
        <w:t>Dlaczego? Mycie rąk ww. metodami zabija wirusa, jeśli znajduje się on na rękach.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Stosuj odpowiednie zasady ochrony podczas kaszlu i kichania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Podczas kaszlu i kichania zakryj usta i nos zgiętym łokciem lub chusteczką – natychmiast wyrzuć chusteczkę do zamkniętego kosza i umyj ręce używając mydła i wody, a jeśli nie masz do nich dostępu – płynów/żeli na bazie alkoholu (min. 60%).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Dlaczego?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 Zakrycie ust i nosa podczas kaszlu i kichania zapobiega rozprzestrzenianiu się zarazków i wirusów. Jeśli kichasz lub kaszlesz w dłonie, możesz zanieczyścić przedmioty lub dotykane osoby.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Zachowaj bezpieczną odległość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Zachowaj co najmniej 1 metr odległości między sobą a innymi ludźmi, szczególnie tymi, którzy kaszlą, kichają i mają gorączkę.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Dlaczego?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 Gdy ktoś zarażony wirusem powodującym chorobę układu oddechowego, taką jak COVID-19, kaszle lub kicha, wydala pod ciśnieniem małe kropelki śliny i śluzu zawierające wirusa. Jeśli jesteś zbyt blisko, istnieje ryzyko, że możesz wdychać wirusa.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Unikaj dotykania oczu, nosa i ust</w:t>
        <w:br/>
      </w: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Dlaczego?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 Dłonie dotykają wielu powierzchni, które mogą być skażone wirusem. Jeśli dotkniesz oczu, nosa lub ust zanieczyszczonymi rękami, możesz przenieść wirusa z powierzchni na siebie.</w:t>
      </w:r>
    </w:p>
    <w:p>
      <w:pPr>
        <w:pStyle w:val="Normal"/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Jeśli masz gorączkę, kaszel, trudności w oddychaniu, zasięgnij pomocy medycznej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Jeśli masz gorączkę, kaszel, trudności w oddychaniu, zasięgnij pomocy medycznej zgodnie z  informacją zamieszczoną na stronie Ministerstwa Zdrowia </w:t>
      </w:r>
      <w:hyperlink r:id="rId2">
        <w:r>
          <w:rPr>
            <w:rStyle w:val="ListLabel10"/>
            <w:rFonts w:eastAsia="Times New Roman" w:cs="Times New Roman" w:ascii="Times New Roman" w:hAnsi="Times New Roman"/>
            <w:color w:val="007BFF"/>
            <w:sz w:val="24"/>
            <w:szCs w:val="24"/>
            <w:u w:val="single"/>
            <w:lang w:eastAsia="pl-PL"/>
          </w:rPr>
          <w:t>https://www.gov.pl/web/zdrowie</w:t>
        </w:r>
      </w:hyperlink>
      <w:r>
        <w:rPr>
          <w:rFonts w:eastAsia="Times New Roman" w:cs="Times New Roman" w:ascii="Times New Roman" w:hAnsi="Times New Roman"/>
          <w:color w:val="212121"/>
          <w:sz w:val="24"/>
          <w:szCs w:val="24"/>
          <w:u w:val="single"/>
          <w:lang w:eastAsia="pl-PL"/>
        </w:rPr>
        <w:br/>
      </w:r>
      <w:bookmarkStart w:id="0" w:name="_GoBack"/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Dlaczego?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 </w:t>
      </w:r>
      <w:bookmarkEnd w:id="0"/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Objawy ze strony układu oddechowego z towarzyszącą gorączką mogą mieć wiele przyczyn np. wirusową (wirusy grypy, adenowirusy, rynowirusy,  koronawirusy, wirusy paragrypy) czy bakteryjną (pałeczka </w:t>
      </w:r>
      <w:r>
        <w:rPr>
          <w:rFonts w:eastAsia="Times New Roman" w:cs="Times New Roman" w:ascii="Times New Roman" w:hAnsi="Times New Roman"/>
          <w:i/>
          <w:iCs/>
          <w:color w:val="212121"/>
          <w:sz w:val="24"/>
          <w:szCs w:val="24"/>
          <w:lang w:eastAsia="pl-PL"/>
        </w:rPr>
        <w:t>Haemophilus influenzae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a, pałeczka krztuśca, chlamydia, mykoplazama).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212121"/>
          <w:sz w:val="24"/>
          <w:szCs w:val="24"/>
          <w:lang w:eastAsia="pl-PL"/>
        </w:rPr>
        <w:t>Jeśli masz łagodne objawy ze strony układu oddechowego i nie podróżowałeś do Chin</w:t>
        <w:br/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Jeśli masz łagodne objawy ze strony układu oddechowego i nie podróżowałeś do Chin, pamiętaj</w:t>
        <w:br/>
        <w:t>o stosowaniu podstawowych zasad ochrony podczas kaszlu, kichania oraz higieny rąk i pozostań w domu do czasu powrotu do zdrowia, jeśli to możliwe.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Autospacing="1"/>
        <w:outlineLvl w:val="2"/>
        <w:rPr>
          <w:rFonts w:ascii="Times New Roman" w:hAnsi="Times New Roman" w:eastAsia="Times New Roman" w:cs="Times New Roman"/>
          <w:b/>
          <w:b/>
          <w:bCs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212121"/>
          <w:sz w:val="24"/>
          <w:szCs w:val="24"/>
          <w:lang w:eastAsia="pl-PL"/>
        </w:rPr>
        <w:t>Chroń siebie i innych przed zachorowaniem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Nie zaleca się używania masek na twarz przez zdrowych ludzi w celu zapobieżenia rozprzestrzenianiu się SARS-Cov-2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Noszenie maseczki zasłaniającej usta i nos może pomóc ograniczyć rozprzestrzenianie się niektórych chorób układu oddechowego.  Jednak stosowanie samej maseczki nie gwarantuje powstrzymania infekcji i powinno być połączone ze stosowaniem innych środków zapobiegawczych, w tym higieną rąk i zasadami ochrony podczas kaszlu czy kichania (patrz wyżej) oraz unikaniem bliskiego kontaktu  z innymi ludźmi (co najmniej 1 metr odległości).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Światowa Organizacja Zdrowia doradza racjonalne stosowanie maseczek.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Używaj  maseczek tylko wtedy, gdy masz objawy ze strony układu oddechowego (kaszel lub kichanie), podejrzewasz u siebie infekcję SARS-Cov-2 przebiegającą z łagodnymi objawami lub opiekujesz się osobą z podejrzeniem infekcji SARS-Cov-2.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Podejrzenie zakażenie SARS-Cov-2 jest powiązane:</w:t>
      </w:r>
    </w:p>
    <w:p>
      <w:pPr>
        <w:pStyle w:val="Normal"/>
        <w:shd w:val="clear" w:color="auto" w:fill="FFFFFF"/>
        <w:spacing w:lineRule="auto" w:line="240" w:before="0" w:afterAutospacing="1"/>
        <w:rPr>
          <w:rFonts w:ascii="Times New Roman" w:hAnsi="Times New Roman" w:eastAsia="Times New Roman" w:cs="Times New Roman"/>
          <w:color w:val="212121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 xml:space="preserve">– </w:t>
      </w: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z podróżowaniem po obszarze Chin, w którym zgłoszono przypadki zakażenia SARS-Cov-2,</w:t>
        <w:br/>
        <w:t>lub</w:t>
        <w:br/>
        <w:t>– bliskim kontaktem z kimś, kto podróżował po Chinach i ma objawy ze strony układu oddechowego.</w:t>
      </w:r>
    </w:p>
    <w:p>
      <w:pPr>
        <w:pStyle w:val="Normal"/>
        <w:shd w:val="clear" w:color="auto" w:fill="FFFFFF"/>
        <w:spacing w:lineRule="auto" w:line="240" w:before="0" w:after="240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color w:val="1B1B1B"/>
          <w:sz w:val="24"/>
          <w:szCs w:val="24"/>
          <w:lang w:eastAsia="pl-PL"/>
        </w:rPr>
        <w:t>Osoby, które przebywały w północnych Włoszech</w:t>
      </w: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 xml:space="preserve"> w ostatnich 14 dniach i zaobserwowały u siebie objawy, takie jak m.in.: gorączka, kaszel, duszność i problemy z oddychaniem powinny: niezwłocznie powiadomić telefonicznie stację sanitarno-epidemiologiczną lub zgłosić się bezpośrednio do oddziału zakaźnego lub oddziału obserwacyjno-zakaźnego, gdzie określony zostanie dalszy tryb postępowania medycznego.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textAlignment w:val="baseline"/>
        <w:outlineLvl w:val="3"/>
        <w:rPr>
          <w:rFonts w:ascii="Times New Roman" w:hAnsi="Times New Roman" w:eastAsia="Times New Roman" w:cs="Times New Roman"/>
          <w:b/>
          <w:b/>
          <w:bCs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1B1B1B"/>
          <w:sz w:val="24"/>
          <w:szCs w:val="24"/>
          <w:lang w:eastAsia="pl-PL"/>
        </w:rPr>
        <w:br/>
        <w:t>Także w przypadku, gdy po powrocie nie zaobserwowano wspomnianych objawów przez 14 dni należy kontrolować swój stan zdrowia:</w:t>
        <w:br/>
        <w:t> 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codziennie mierzyć temperaturę ciała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hanging="360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zwrócić uwagę na występowanie objawów grypopodobnych (złe samopoczucie, bóle mięśniowe, kaszel).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br/>
        <w:t>W przypadku wystąpienia tych symptomów należy bezzwłocznie, telefonicznie powiadomić stację sanitarno-epidemiologiczną lub zgłosić się bezpośrednio do oddziału zakaźnego lub oddziału obserwacyjno-zakaźnego. Więcej informacji </w:t>
      </w:r>
      <w:hyperlink r:id="rId3">
        <w:r>
          <w:rPr>
            <w:rStyle w:val="ListLabel11"/>
            <w:rFonts w:eastAsia="Times New Roman" w:cs="Times New Roman" w:ascii="Times New Roman" w:hAnsi="Times New Roman"/>
            <w:color w:val="0052A5"/>
            <w:sz w:val="24"/>
            <w:szCs w:val="24"/>
            <w:u w:val="single"/>
            <w:lang w:eastAsia="pl-PL"/>
          </w:rPr>
          <w:t>na stronie GIS.</w:t>
        </w:r>
      </w:hyperlink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1B1B1B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Niezbędne jest także przestrzeganie zasad higieny w tym: </w:t>
      </w:r>
      <w:r>
        <w:rPr>
          <w:rFonts w:eastAsia="Times New Roman" w:cs="Times New Roman" w:ascii="Times New Roman" w:hAnsi="Times New Roman"/>
          <w:b/>
          <w:bCs/>
          <w:color w:val="1B1B1B"/>
          <w:sz w:val="24"/>
          <w:szCs w:val="24"/>
          <w:lang w:eastAsia="pl-PL"/>
        </w:rPr>
        <w:t>częste mycie rąk wodą z mydłem</w:t>
      </w: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, a jeśli nie ma takiej możliwości, np. podczas podróży, ich </w:t>
      </w:r>
      <w:r>
        <w:rPr>
          <w:rFonts w:eastAsia="Times New Roman" w:cs="Times New Roman" w:ascii="Times New Roman" w:hAnsi="Times New Roman"/>
          <w:b/>
          <w:bCs/>
          <w:color w:val="1B1B1B"/>
          <w:sz w:val="24"/>
          <w:szCs w:val="24"/>
          <w:lang w:eastAsia="pl-PL"/>
        </w:rPr>
        <w:t>dezynfekcja środkiem na bazie alkoholu</w:t>
      </w: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/>
      </w:pPr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Z punktu widzenia zagrożenia epidemiologicznego Główny Inspektor Sanitarny nie zaleca podróżowania do: Chin oraz Korei Południowej, Włoch (w szczególności do regionu Lombardia, Wenecja Euganejska, Piemont, Emilia Romania, Lacjum), Iranu, Japonii, Tajlandii, Wietnamu, Singapuru i Tajwanu. Więcej informacji w komunikacie z 25 lutego br.</w:t>
      </w:r>
      <w:hyperlink r:id="rId4">
        <w:r>
          <w:rPr>
            <w:rStyle w:val="ListLabel11"/>
            <w:rFonts w:eastAsia="Times New Roman" w:cs="Times New Roman" w:ascii="Times New Roman" w:hAnsi="Times New Roman"/>
            <w:color w:val="0052A5"/>
            <w:sz w:val="24"/>
            <w:szCs w:val="24"/>
            <w:u w:val="single"/>
            <w:lang w:eastAsia="pl-PL"/>
          </w:rPr>
          <w:t> na stronie GIS</w:t>
        </w:r>
      </w:hyperlink>
      <w:r>
        <w:rPr>
          <w:rFonts w:eastAsia="Times New Roman" w:cs="Times New Roman" w:ascii="Times New Roman" w:hAnsi="Times New Roman"/>
          <w:color w:val="1B1B1B"/>
          <w:sz w:val="24"/>
          <w:szCs w:val="24"/>
          <w:lang w:eastAsia="pl-PL"/>
        </w:rPr>
        <w:t>.</w:t>
      </w:r>
    </w:p>
    <w:p>
      <w:pPr>
        <w:pStyle w:val="Normal"/>
        <w:shd w:val="clear" w:color="auto" w:fill="FFFFFF"/>
        <w:spacing w:lineRule="auto" w:line="240" w:before="0" w:afterAutospacing="1"/>
        <w:rPr/>
      </w:pPr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Zachęcamy do zapoznania się informacjami zamieszczanymi  na stronie internetowej Głównego Inspektoratu Sanitarnego pod adresem </w:t>
      </w:r>
      <w:hyperlink r:id="rId5">
        <w:r>
          <w:rPr>
            <w:rStyle w:val="ListLabel10"/>
            <w:rFonts w:eastAsia="Times New Roman" w:cs="Times New Roman" w:ascii="Times New Roman" w:hAnsi="Times New Roman"/>
            <w:color w:val="007BFF"/>
            <w:sz w:val="24"/>
            <w:szCs w:val="24"/>
            <w:u w:val="single"/>
            <w:lang w:eastAsia="pl-PL"/>
          </w:rPr>
          <w:t>www.gis.gov.pl</w:t>
        </w:r>
      </w:hyperlink>
      <w:r>
        <w:rPr>
          <w:rFonts w:eastAsia="Times New Roman" w:cs="Times New Roman" w:ascii="Times New Roman" w:hAnsi="Times New Roman"/>
          <w:color w:val="212121"/>
          <w:sz w:val="24"/>
          <w:szCs w:val="24"/>
          <w:lang w:eastAsia="pl-PL"/>
        </w:rPr>
        <w:t>, m.in. „Komunikat dla podróżujących”, „Zasady postępowania epidemiologicznego i medycznego w związku z ryzykiem zawleczenia na obszar Polski nowego koronawirusa (SARS-CoV-2)”” oraz „ Zasady postępowania w PODRÓŻY LOTNICZEJ oraz w portach lotniczych w związku z ryzykiem zawleczenia na obszar Polski nowego koronawirusa (SARS-CoV-2)”. 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 xml:space="preserve">Źródło: </w:t>
      </w:r>
      <w:hyperlink r:id="rId6">
        <w:r>
          <w:rPr>
            <w:rStyle w:val="Czeinternetowe"/>
          </w:rPr>
          <w:t>https://kuratorium.krakow.pl/komunikat-w-zakresie-srodkow-ochronnych-przeciwko-koronawirusowi/</w:t>
        </w:r>
      </w:hyperlink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e01bb8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e01bb8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e01bb8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uiPriority w:val="9"/>
    <w:qFormat/>
    <w:rsid w:val="00e01bb8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Nagwek3Znak" w:customStyle="1">
    <w:name w:val="Nagłówek 3 Znak"/>
    <w:basedOn w:val="DefaultParagraphFont"/>
    <w:link w:val="Nagwek3"/>
    <w:uiPriority w:val="9"/>
    <w:semiHidden/>
    <w:qFormat/>
    <w:rsid w:val="00e01bb8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"/>
    <w:semiHidden/>
    <w:qFormat/>
    <w:rsid w:val="00e01bb8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Czeinternetowe">
    <w:name w:val="Łącze internetowe"/>
    <w:basedOn w:val="DefaultParagraphFont"/>
    <w:uiPriority w:val="99"/>
    <w:semiHidden/>
    <w:unhideWhenUsed/>
    <w:rsid w:val="006a1999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zdrowie" TargetMode="External"/><Relationship Id="rId3" Type="http://schemas.openxmlformats.org/officeDocument/2006/relationships/hyperlink" Target="https://gis.gov.pl/aktualnosci/informacja-glownego-inspektora-sanitarnego-dla-osob-powracajacych-z-polnocnych-wloch/" TargetMode="External"/><Relationship Id="rId4" Type="http://schemas.openxmlformats.org/officeDocument/2006/relationships/hyperlink" Target="https://gis.gov.pl/aktualnosci/komunikat-dla-podrozujacych-nr-30-23-lutego-2020-r-opracowano-na-podstawie-danych-ecdc-oraz-who/" TargetMode="External"/><Relationship Id="rId5" Type="http://schemas.openxmlformats.org/officeDocument/2006/relationships/hyperlink" Target="http://www.gis.gov.pl/" TargetMode="External"/><Relationship Id="rId6" Type="http://schemas.openxmlformats.org/officeDocument/2006/relationships/hyperlink" Target="https://kuratorium.krakow.pl/komunikat-w-zakresie-srodkow-ochronnych-przeciwko-koronawirusowi/" TargetMode="Externa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LibreOffice/6.3.2.2$Windows_x86 LibreOffice_project/98b30e735bda24bc04ab42594c85f7fd8be07b9c</Application>
  <Pages>2</Pages>
  <Words>908</Words>
  <Characters>6039</Characters>
  <CharactersWithSpaces>6933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2020-02-27T08:49:00Z</dcterms:created>
  <dc:creator>SPBUKOW</dc:creator>
  <dc:description/>
  <dc:language>pl-PL</dc:language>
  <cp:lastModifiedBy>SPBUKOW</cp:lastModifiedBy>
  <dcterms:modified xsi:type="dcterms:W3CDTF">2020-02-27T08:49:00Z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