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07" w:rsidRDefault="00AC05B3" w:rsidP="00AC05B3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pl-PL"/>
        </w:rPr>
      </w:pPr>
      <w:r w:rsidRPr="004826B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pl-PL"/>
        </w:rPr>
        <w:t>Ośrodek Środowiskowej Opieki Psychologicznej i Psychoterapeutycznej dla dzieci i młodzieży</w:t>
      </w:r>
    </w:p>
    <w:p w:rsidR="00AC05B3" w:rsidRDefault="00AC05B3" w:rsidP="00AC05B3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pl-PL"/>
        </w:rPr>
      </w:pPr>
    </w:p>
    <w:p w:rsidR="00AC05B3" w:rsidRPr="00AC05B3" w:rsidRDefault="00AC05B3" w:rsidP="00AC05B3">
      <w:pPr>
        <w:jc w:val="center"/>
        <w:rPr>
          <w:rFonts w:ascii="Arial" w:eastAsia="Times New Roman" w:hAnsi="Arial" w:cs="Arial"/>
          <w:color w:val="FF0000"/>
          <w:lang w:eastAsia="pl-PL"/>
        </w:rPr>
      </w:pPr>
      <w:r w:rsidRPr="00AC05B3">
        <w:rPr>
          <w:rFonts w:ascii="Arial" w:eastAsia="Times New Roman" w:hAnsi="Arial" w:cs="Arial"/>
          <w:color w:val="FF0000"/>
          <w:lang w:eastAsia="pl-PL"/>
        </w:rPr>
        <w:t xml:space="preserve">ul. Piastowska </w:t>
      </w:r>
      <w:r w:rsidRPr="004826B2">
        <w:rPr>
          <w:rFonts w:ascii="Arial" w:eastAsia="Times New Roman" w:hAnsi="Arial" w:cs="Arial"/>
          <w:color w:val="FF0000"/>
          <w:lang w:eastAsia="pl-PL"/>
        </w:rPr>
        <w:t xml:space="preserve"> 2, 05-070 Sulejówek.</w:t>
      </w:r>
    </w:p>
    <w:p w:rsidR="00AC05B3" w:rsidRDefault="00AC05B3" w:rsidP="00AC05B3">
      <w:pPr>
        <w:spacing w:before="240" w:after="240" w:line="240" w:lineRule="auto"/>
        <w:rPr>
          <w:rFonts w:ascii="Arial" w:eastAsia="Times New Roman" w:hAnsi="Arial" w:cs="Arial"/>
          <w:color w:val="FF0000"/>
          <w:lang w:eastAsia="pl-PL"/>
        </w:rPr>
      </w:pPr>
      <w:r w:rsidRPr="004826B2">
        <w:rPr>
          <w:rFonts w:ascii="Arial" w:eastAsia="Times New Roman" w:hAnsi="Arial" w:cs="Arial"/>
          <w:color w:val="FF0000"/>
          <w:lang w:eastAsia="pl-PL"/>
        </w:rPr>
        <w:t>Rejestracja pacjentów odbywa się telefonicznie pod numerem telefonu 576 346</w:t>
      </w:r>
      <w:r w:rsidR="004531EB">
        <w:rPr>
          <w:rFonts w:ascii="Arial" w:eastAsia="Times New Roman" w:hAnsi="Arial" w:cs="Arial"/>
          <w:color w:val="FF0000"/>
          <w:lang w:eastAsia="pl-PL"/>
        </w:rPr>
        <w:t> </w:t>
      </w:r>
      <w:r w:rsidRPr="004826B2">
        <w:rPr>
          <w:rFonts w:ascii="Arial" w:eastAsia="Times New Roman" w:hAnsi="Arial" w:cs="Arial"/>
          <w:color w:val="FF0000"/>
          <w:lang w:eastAsia="pl-PL"/>
        </w:rPr>
        <w:t>777</w:t>
      </w:r>
    </w:p>
    <w:p w:rsidR="004531EB" w:rsidRDefault="004531EB" w:rsidP="004531EB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4531EB">
        <w:rPr>
          <w:rFonts w:ascii="Arial" w:eastAsia="Times New Roman" w:hAnsi="Arial" w:cs="Arial"/>
          <w:color w:val="000000"/>
          <w:u w:val="single"/>
          <w:lang w:eastAsia="pl-PL"/>
        </w:rPr>
        <w:t>Pacjenci mogą zgłaszać się do nas bez skierowania lekarskiego.</w:t>
      </w:r>
    </w:p>
    <w:p w:rsidR="004531EB" w:rsidRDefault="004531EB" w:rsidP="004531EB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4531EB" w:rsidRPr="004531EB" w:rsidRDefault="004531EB" w:rsidP="004531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Pomoc jest bezpłatna</w:t>
      </w:r>
    </w:p>
    <w:p w:rsidR="004531EB" w:rsidRPr="004531EB" w:rsidRDefault="004531EB" w:rsidP="00AC05B3">
      <w:pPr>
        <w:spacing w:before="240" w:after="240" w:line="240" w:lineRule="auto"/>
        <w:rPr>
          <w:rFonts w:ascii="Arial" w:eastAsia="Times New Roman" w:hAnsi="Arial" w:cs="Arial"/>
          <w:b/>
          <w:lang w:eastAsia="pl-PL"/>
        </w:rPr>
      </w:pPr>
      <w:r w:rsidRPr="004531EB">
        <w:rPr>
          <w:rFonts w:ascii="Arial" w:eastAsia="Times New Roman" w:hAnsi="Arial" w:cs="Arial"/>
          <w:b/>
          <w:lang w:eastAsia="pl-PL"/>
        </w:rPr>
        <w:t>Placówka zajmuje się:</w:t>
      </w:r>
    </w:p>
    <w:p w:rsidR="004531EB" w:rsidRDefault="004531EB" w:rsidP="00AC05B3">
      <w:pPr>
        <w:spacing w:before="240"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wspieraniem procesu zdrowienia dzieci i młodzieży</w:t>
      </w:r>
    </w:p>
    <w:p w:rsidR="004531EB" w:rsidRDefault="004531EB" w:rsidP="00AC05B3">
      <w:pPr>
        <w:spacing w:before="240"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terapią dzieci i młodzieży</w:t>
      </w:r>
    </w:p>
    <w:p w:rsidR="004531EB" w:rsidRDefault="004531EB" w:rsidP="00AC05B3">
      <w:pPr>
        <w:spacing w:before="240"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konsultacjami dla rodziców</w:t>
      </w:r>
    </w:p>
    <w:p w:rsidR="004531EB" w:rsidRDefault="004531EB" w:rsidP="00AC05B3">
      <w:pPr>
        <w:spacing w:before="240"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współpracą z instytucjami wsparcia rodzinnego, które biorą udział w życiu rodziny.</w:t>
      </w:r>
    </w:p>
    <w:p w:rsidR="004531EB" w:rsidRDefault="004531EB" w:rsidP="00AC05B3">
      <w:pPr>
        <w:spacing w:before="240"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 świadczona jest dla dzieci i młodzieży od 5 do 21 lat.</w:t>
      </w:r>
    </w:p>
    <w:p w:rsidR="004531EB" w:rsidRPr="004531EB" w:rsidRDefault="00952B3B" w:rsidP="00AC05B3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81271F" wp14:editId="53C6CEE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584190" cy="3723005"/>
            <wp:effectExtent l="0" t="0" r="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5B3" w:rsidRPr="00AC05B3" w:rsidRDefault="00AC05B3" w:rsidP="00AC05B3">
      <w:pPr>
        <w:jc w:val="center"/>
        <w:rPr>
          <w:b/>
          <w:sz w:val="44"/>
          <w:szCs w:val="44"/>
        </w:rPr>
      </w:pPr>
    </w:p>
    <w:sectPr w:rsidR="00AC05B3" w:rsidRPr="00AC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AC"/>
    <w:rsid w:val="002C7707"/>
    <w:rsid w:val="004531EB"/>
    <w:rsid w:val="005253AC"/>
    <w:rsid w:val="00952B3B"/>
    <w:rsid w:val="0096186A"/>
    <w:rsid w:val="00A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2C87"/>
  <w15:chartTrackingRefBased/>
  <w15:docId w15:val="{E352F481-F1A1-4037-AF45-45AFE804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cp:lastPrinted>2022-02-21T12:14:00Z</cp:lastPrinted>
  <dcterms:created xsi:type="dcterms:W3CDTF">2022-02-17T11:46:00Z</dcterms:created>
  <dcterms:modified xsi:type="dcterms:W3CDTF">2022-02-21T12:14:00Z</dcterms:modified>
</cp:coreProperties>
</file>